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62"/>
        <w:gridCol w:w="3995"/>
      </w:tblGrid>
      <w:tr w:rsidR="0007250E" w:rsidRPr="00C37133" w14:paraId="55AA798F" w14:textId="77777777" w:rsidTr="0046056C">
        <w:trPr>
          <w:trHeight w:val="30"/>
          <w:tblCellSpacing w:w="0" w:type="auto"/>
        </w:trPr>
        <w:tc>
          <w:tcPr>
            <w:tcW w:w="6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0443" w14:textId="77777777" w:rsidR="0007250E" w:rsidRPr="00BE3B8F" w:rsidRDefault="0007250E" w:rsidP="0085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3B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AA1BB" w14:textId="77777777" w:rsidR="00C52EB7" w:rsidRPr="005C62B4" w:rsidRDefault="00C52EB7" w:rsidP="00C52EB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>1-қосымша</w:t>
            </w:r>
          </w:p>
          <w:p w14:paraId="354B3FB4" w14:textId="77777777" w:rsidR="00C52EB7" w:rsidRPr="005C62B4" w:rsidRDefault="00C52EB7" w:rsidP="00C52EB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тағайындау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ережелеріне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сәйкес</w:t>
            </w:r>
            <w:proofErr w:type="spellEnd"/>
          </w:p>
          <w:p w14:paraId="22D79BC8" w14:textId="77777777" w:rsidR="00C52EB7" w:rsidRPr="005C62B4" w:rsidRDefault="00C52EB7" w:rsidP="00C52EB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ғылыми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атақтары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қауымдастырылған</w:t>
            </w:r>
            <w:proofErr w:type="spellEnd"/>
            <w:proofErr w:type="gramEnd"/>
          </w:p>
          <w:p w14:paraId="448014C2" w14:textId="77777777" w:rsidR="00C52EB7" w:rsidRPr="00C52EB7" w:rsidRDefault="00C52EB7" w:rsidP="00C52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2EB7">
              <w:rPr>
                <w:rFonts w:ascii="Times New Roman" w:hAnsi="Times New Roman" w:cs="Times New Roman"/>
              </w:rPr>
              <w:t>профессор</w:t>
            </w:r>
            <w:proofErr w:type="spellEnd"/>
            <w:r w:rsidRPr="00C52E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2EB7">
              <w:rPr>
                <w:rFonts w:ascii="Times New Roman" w:hAnsi="Times New Roman" w:cs="Times New Roman"/>
              </w:rPr>
              <w:t>доцент</w:t>
            </w:r>
            <w:proofErr w:type="spellEnd"/>
            <w:r w:rsidRPr="00C52EB7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52EB7">
              <w:rPr>
                <w:rFonts w:ascii="Times New Roman" w:hAnsi="Times New Roman" w:cs="Times New Roman"/>
              </w:rPr>
              <w:t>профессор</w:t>
            </w:r>
            <w:proofErr w:type="spellEnd"/>
            <w:r w:rsidRPr="00C52EB7">
              <w:rPr>
                <w:rFonts w:ascii="Times New Roman" w:hAnsi="Times New Roman" w:cs="Times New Roman"/>
              </w:rPr>
              <w:t>)</w:t>
            </w:r>
          </w:p>
          <w:p w14:paraId="7078643D" w14:textId="247E8CC2" w:rsidR="0007250E" w:rsidRPr="00C52EB7" w:rsidRDefault="0007250E" w:rsidP="00C52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3FE8C6B" w14:textId="77777777" w:rsidR="00C52EB7" w:rsidRPr="00C52EB7" w:rsidRDefault="00C52EB7" w:rsidP="00C52EB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52EB7">
        <w:rPr>
          <w:rFonts w:ascii="Times New Roman" w:hAnsi="Times New Roman" w:cs="Times New Roman"/>
        </w:rPr>
        <w:t>Анықтама</w:t>
      </w:r>
      <w:proofErr w:type="spellEnd"/>
    </w:p>
    <w:p w14:paraId="575DA3E2" w14:textId="6ECD579C" w:rsidR="00C52EB7" w:rsidRPr="00C52EB7" w:rsidRDefault="00C52EB7" w:rsidP="00C52EB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C52EB7">
        <w:rPr>
          <w:rFonts w:ascii="Times New Roman" w:hAnsi="Times New Roman" w:cs="Times New Roman"/>
        </w:rPr>
        <w:t>қауымдастырылған</w:t>
      </w:r>
      <w:proofErr w:type="spellEnd"/>
      <w:r w:rsidRPr="00C52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C52EB7">
        <w:rPr>
          <w:rFonts w:ascii="Times New Roman" w:hAnsi="Times New Roman" w:cs="Times New Roman"/>
        </w:rPr>
        <w:t>(</w:t>
      </w:r>
      <w:proofErr w:type="spellStart"/>
      <w:proofErr w:type="gramEnd"/>
      <w:r w:rsidRPr="00C52EB7">
        <w:rPr>
          <w:rFonts w:ascii="Times New Roman" w:hAnsi="Times New Roman" w:cs="Times New Roman"/>
        </w:rPr>
        <w:t>доцент</w:t>
      </w:r>
      <w:proofErr w:type="spellEnd"/>
      <w:r w:rsidRPr="00C52EB7">
        <w:rPr>
          <w:rFonts w:ascii="Times New Roman" w:hAnsi="Times New Roman" w:cs="Times New Roman"/>
        </w:rPr>
        <w:t xml:space="preserve">) </w:t>
      </w:r>
      <w:proofErr w:type="spellStart"/>
      <w:r w:rsidRPr="00C52EB7">
        <w:rPr>
          <w:rFonts w:ascii="Times New Roman" w:hAnsi="Times New Roman" w:cs="Times New Roman"/>
        </w:rPr>
        <w:t>ғылыми</w:t>
      </w:r>
      <w:proofErr w:type="spellEnd"/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атағын</w:t>
      </w:r>
      <w:proofErr w:type="spellEnd"/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алуға</w:t>
      </w:r>
      <w:proofErr w:type="spellEnd"/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үміткер</w:t>
      </w:r>
      <w:proofErr w:type="spellEnd"/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туралы</w:t>
      </w:r>
      <w:proofErr w:type="spellEnd"/>
    </w:p>
    <w:p w14:paraId="3E650C17" w14:textId="6CF92641" w:rsidR="00C52EB7" w:rsidRPr="00C52EB7" w:rsidRDefault="00C52EB7" w:rsidP="00C52E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2EB7">
        <w:rPr>
          <w:rFonts w:ascii="Times New Roman" w:hAnsi="Times New Roman" w:cs="Times New Roman"/>
        </w:rPr>
        <w:t>50705-</w:t>
      </w:r>
      <w:r>
        <w:rPr>
          <w:rFonts w:ascii="Times New Roman" w:hAnsi="Times New Roman" w:cs="Times New Roman"/>
          <w:lang w:val="kk-KZ"/>
        </w:rPr>
        <w:t xml:space="preserve"> Көлік </w:t>
      </w:r>
      <w:proofErr w:type="gramStart"/>
      <w:r>
        <w:rPr>
          <w:rFonts w:ascii="Times New Roman" w:hAnsi="Times New Roman" w:cs="Times New Roman"/>
          <w:lang w:val="kk-KZ"/>
        </w:rPr>
        <w:t>т</w:t>
      </w:r>
      <w:proofErr w:type="spellStart"/>
      <w:r w:rsidRPr="00C52EB7">
        <w:rPr>
          <w:rFonts w:ascii="Times New Roman" w:hAnsi="Times New Roman" w:cs="Times New Roman"/>
        </w:rPr>
        <w:t>асымалда</w:t>
      </w:r>
      <w:proofErr w:type="spellEnd"/>
      <w:r>
        <w:rPr>
          <w:rFonts w:ascii="Times New Roman" w:hAnsi="Times New Roman" w:cs="Times New Roman"/>
          <w:lang w:val="kk-KZ"/>
        </w:rPr>
        <w:t xml:space="preserve">ры </w:t>
      </w:r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ғылыми</w:t>
      </w:r>
      <w:proofErr w:type="spellEnd"/>
      <w:proofErr w:type="gramEnd"/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бағыты</w:t>
      </w:r>
      <w:proofErr w:type="spellEnd"/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бойынша</w:t>
      </w:r>
      <w:proofErr w:type="spellEnd"/>
    </w:p>
    <w:p w14:paraId="458D92EA" w14:textId="77777777" w:rsidR="00C52EB7" w:rsidRPr="00C52EB7" w:rsidRDefault="00C52EB7" w:rsidP="00C52E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49FC90" w14:textId="77777777" w:rsidR="00C52EB7" w:rsidRPr="00C52EB7" w:rsidRDefault="00C52EB7" w:rsidP="00C52E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2EB7">
        <w:rPr>
          <w:rFonts w:ascii="Times New Roman" w:hAnsi="Times New Roman" w:cs="Times New Roman"/>
        </w:rPr>
        <w:t>(</w:t>
      </w:r>
      <w:proofErr w:type="spellStart"/>
      <w:proofErr w:type="gramStart"/>
      <w:r w:rsidRPr="00C52EB7">
        <w:rPr>
          <w:rFonts w:ascii="Times New Roman" w:hAnsi="Times New Roman" w:cs="Times New Roman"/>
        </w:rPr>
        <w:t>мамандықтың</w:t>
      </w:r>
      <w:proofErr w:type="spellEnd"/>
      <w:proofErr w:type="gramEnd"/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коды</w:t>
      </w:r>
      <w:proofErr w:type="spellEnd"/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және</w:t>
      </w:r>
      <w:proofErr w:type="spellEnd"/>
      <w:r w:rsidRPr="00C52EB7">
        <w:rPr>
          <w:rFonts w:ascii="Times New Roman" w:hAnsi="Times New Roman" w:cs="Times New Roman"/>
        </w:rPr>
        <w:t xml:space="preserve"> </w:t>
      </w:r>
      <w:proofErr w:type="spellStart"/>
      <w:r w:rsidRPr="00C52EB7">
        <w:rPr>
          <w:rFonts w:ascii="Times New Roman" w:hAnsi="Times New Roman" w:cs="Times New Roman"/>
        </w:rPr>
        <w:t>атауы</w:t>
      </w:r>
      <w:proofErr w:type="spellEnd"/>
      <w:r w:rsidRPr="00C52EB7">
        <w:rPr>
          <w:rFonts w:ascii="Times New Roman" w:hAnsi="Times New Roman" w:cs="Times New Roman"/>
        </w:rPr>
        <w:t>)</w:t>
      </w:r>
    </w:p>
    <w:p w14:paraId="178E0899" w14:textId="77777777" w:rsidR="0007250E" w:rsidRPr="00C52EB7" w:rsidRDefault="0007250E" w:rsidP="00855E9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vertAlign w:val="superscript"/>
          <w:lang w:val="kk-KZ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254"/>
        <w:gridCol w:w="6784"/>
      </w:tblGrid>
      <w:tr w:rsidR="0057044B" w:rsidRPr="00F0083F" w14:paraId="5F4D6ADF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9F29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1788" w14:textId="392FA018" w:rsidR="00913915" w:rsidRDefault="00913915" w:rsidP="009139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13915">
              <w:rPr>
                <w:rFonts w:ascii="Times New Roman" w:hAnsi="Times New Roman" w:cs="Times New Roman"/>
              </w:rPr>
              <w:t>Тегі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аты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әкесінің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аты</w:t>
            </w:r>
            <w:proofErr w:type="spellEnd"/>
          </w:p>
          <w:p w14:paraId="44AD152B" w14:textId="28689007" w:rsidR="00913915" w:rsidRPr="00913915" w:rsidRDefault="00913915" w:rsidP="009139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915">
              <w:rPr>
                <w:rFonts w:ascii="Times New Roman" w:hAnsi="Times New Roman" w:cs="Times New Roman"/>
              </w:rPr>
              <w:t>(</w:t>
            </w:r>
            <w:proofErr w:type="spellStart"/>
            <w:r w:rsidRPr="00913915">
              <w:rPr>
                <w:rFonts w:ascii="Times New Roman" w:hAnsi="Times New Roman" w:cs="Times New Roman"/>
              </w:rPr>
              <w:t>бар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болса</w:t>
            </w:r>
            <w:proofErr w:type="spellEnd"/>
            <w:r w:rsidRPr="00913915">
              <w:rPr>
                <w:rFonts w:ascii="Times New Roman" w:hAnsi="Times New Roman" w:cs="Times New Roman"/>
              </w:rPr>
              <w:t>)</w:t>
            </w:r>
          </w:p>
          <w:p w14:paraId="16A2CFF9" w14:textId="297D3D80" w:rsidR="0007250E" w:rsidRPr="00913915" w:rsidRDefault="0007250E" w:rsidP="00913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4265" w14:textId="07875E4F" w:rsidR="0007250E" w:rsidRDefault="00647127" w:rsidP="000D7B9B">
            <w:pPr>
              <w:spacing w:after="0" w:line="240" w:lineRule="auto"/>
              <w:ind w:left="71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сабаев </w:t>
            </w:r>
            <w:proofErr w:type="spellStart"/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Батырбек</w:t>
            </w:r>
            <w:proofErr w:type="spellEnd"/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Калабаевич</w:t>
            </w:r>
            <w:proofErr w:type="spellEnd"/>
          </w:p>
          <w:p w14:paraId="542D0CB5" w14:textId="672132BD" w:rsidR="00F2354F" w:rsidRPr="000D7B9B" w:rsidRDefault="00F2354F" w:rsidP="000D7B9B">
            <w:pPr>
              <w:spacing w:after="0" w:line="240" w:lineRule="auto"/>
              <w:ind w:left="71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44B" w:rsidRPr="00430C12" w14:paraId="1016B921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D52A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7CF7" w14:textId="77777777" w:rsidR="00913915" w:rsidRPr="00913915" w:rsidRDefault="00913915" w:rsidP="00913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3915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дәрежесі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3915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кандидаты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докторы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философия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докторы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(PhD),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саладағы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докторы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философия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докторы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(PhD)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академиялық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дәрежесі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саладағы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докторы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философия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докторы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(PhD)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дәрежесі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докторы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өрісі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марапаттау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күні</w:t>
            </w:r>
            <w:proofErr w:type="spellEnd"/>
          </w:p>
          <w:p w14:paraId="6C43722A" w14:textId="0797D8E5" w:rsidR="0007250E" w:rsidRPr="00913915" w:rsidRDefault="0007250E" w:rsidP="00913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7DCF8" w14:textId="382F9EAE" w:rsidR="00430C12" w:rsidRPr="005C62B4" w:rsidRDefault="00430C12" w:rsidP="00430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Ғылыми </w:t>
            </w:r>
            <w:r w:rsidRPr="005C6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C12">
              <w:rPr>
                <w:rFonts w:ascii="Times New Roman" w:hAnsi="Times New Roman" w:cs="Times New Roman"/>
                <w:lang w:val="ru-RU"/>
              </w:rPr>
              <w:t>дәрежесі</w:t>
            </w:r>
            <w:proofErr w:type="spellEnd"/>
            <w:r w:rsidRPr="005C62B4">
              <w:rPr>
                <w:rFonts w:ascii="Times New Roman" w:hAnsi="Times New Roman" w:cs="Times New Roman"/>
              </w:rPr>
              <w:t xml:space="preserve"> </w:t>
            </w:r>
            <w:r w:rsidRPr="00430C12">
              <w:rPr>
                <w:rFonts w:ascii="Times New Roman" w:hAnsi="Times New Roman" w:cs="Times New Roman"/>
                <w:lang w:val="ru-RU"/>
              </w:rPr>
              <w:t>Техника</w:t>
            </w:r>
            <w:r w:rsidRPr="005C6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C12">
              <w:rPr>
                <w:rFonts w:ascii="Times New Roman" w:hAnsi="Times New Roman" w:cs="Times New Roman"/>
                <w:lang w:val="ru-RU"/>
              </w:rPr>
              <w:t>ғылымдарының</w:t>
            </w:r>
            <w:proofErr w:type="spellEnd"/>
            <w:r w:rsidRPr="005C6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C12">
              <w:rPr>
                <w:rFonts w:ascii="Times New Roman" w:hAnsi="Times New Roman" w:cs="Times New Roman"/>
                <w:lang w:val="ru-RU"/>
              </w:rPr>
              <w:t>докторы</w:t>
            </w:r>
            <w:proofErr w:type="spellEnd"/>
            <w:r w:rsidRPr="005C62B4">
              <w:rPr>
                <w:rFonts w:ascii="Times New Roman" w:hAnsi="Times New Roman" w:cs="Times New Roman"/>
              </w:rPr>
              <w:t xml:space="preserve"> </w:t>
            </w:r>
          </w:p>
          <w:p w14:paraId="5FD4F926" w14:textId="77777777" w:rsidR="00430C12" w:rsidRPr="00430C12" w:rsidRDefault="00430C12" w:rsidP="00430C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C12">
              <w:rPr>
                <w:rFonts w:ascii="Times New Roman" w:hAnsi="Times New Roman" w:cs="Times New Roman"/>
              </w:rPr>
              <w:t xml:space="preserve">05.022.08- </w:t>
            </w:r>
            <w:proofErr w:type="spellStart"/>
            <w:r w:rsidRPr="00430C12">
              <w:rPr>
                <w:rFonts w:ascii="Times New Roman" w:hAnsi="Times New Roman" w:cs="Times New Roman"/>
              </w:rPr>
              <w:t>Тасымалдау</w:t>
            </w:r>
            <w:proofErr w:type="spellEnd"/>
            <w:r w:rsidRPr="00430C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C12">
              <w:rPr>
                <w:rFonts w:ascii="Times New Roman" w:hAnsi="Times New Roman" w:cs="Times New Roman"/>
              </w:rPr>
              <w:t>процестерін</w:t>
            </w:r>
            <w:proofErr w:type="spellEnd"/>
            <w:r w:rsidRPr="00430C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C12">
              <w:rPr>
                <w:rFonts w:ascii="Times New Roman" w:hAnsi="Times New Roman" w:cs="Times New Roman"/>
              </w:rPr>
              <w:t>басқару</w:t>
            </w:r>
            <w:proofErr w:type="spellEnd"/>
            <w:r w:rsidRPr="00430C12">
              <w:rPr>
                <w:rFonts w:ascii="Times New Roman" w:hAnsi="Times New Roman" w:cs="Times New Roman"/>
              </w:rPr>
              <w:t xml:space="preserve"> (2008 </w:t>
            </w:r>
            <w:proofErr w:type="spellStart"/>
            <w:r w:rsidRPr="00430C12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430C12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430C12">
              <w:rPr>
                <w:rFonts w:ascii="Times New Roman" w:hAnsi="Times New Roman" w:cs="Times New Roman"/>
              </w:rPr>
              <w:t>сәуірдегі</w:t>
            </w:r>
            <w:proofErr w:type="spellEnd"/>
            <w:r w:rsidRPr="00430C12">
              <w:rPr>
                <w:rFonts w:ascii="Times New Roman" w:hAnsi="Times New Roman" w:cs="Times New Roman"/>
              </w:rPr>
              <w:t xml:space="preserve"> № 4 </w:t>
            </w:r>
            <w:proofErr w:type="spellStart"/>
            <w:r w:rsidRPr="00430C12">
              <w:rPr>
                <w:rFonts w:ascii="Times New Roman" w:hAnsi="Times New Roman" w:cs="Times New Roman"/>
              </w:rPr>
              <w:t>хаттама</w:t>
            </w:r>
            <w:proofErr w:type="spellEnd"/>
            <w:r w:rsidRPr="00430C12">
              <w:rPr>
                <w:rFonts w:ascii="Times New Roman" w:hAnsi="Times New Roman" w:cs="Times New Roman"/>
              </w:rPr>
              <w:t>, ҚР БҒМ № 0000342)</w:t>
            </w:r>
          </w:p>
          <w:p w14:paraId="58DD439B" w14:textId="77777777" w:rsidR="0008433D" w:rsidRPr="00430C12" w:rsidRDefault="0008433D" w:rsidP="00430C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920C39" w14:textId="77777777" w:rsidR="00F2354F" w:rsidRPr="00430C12" w:rsidRDefault="00F2354F" w:rsidP="00430C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EBEFD3" w14:textId="77777777" w:rsidR="00F2354F" w:rsidRPr="00430C12" w:rsidRDefault="00F2354F" w:rsidP="00430C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5C5B13" w14:textId="77777777" w:rsidR="00F2354F" w:rsidRPr="00430C12" w:rsidRDefault="00F2354F" w:rsidP="00430C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1ED79F" w14:textId="77777777" w:rsidR="00F2354F" w:rsidRPr="00430C12" w:rsidRDefault="00F2354F" w:rsidP="00430C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42C1F0" w14:textId="47D4C1C1" w:rsidR="00F2354F" w:rsidRPr="00430C12" w:rsidRDefault="00F2354F" w:rsidP="00430C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044B" w:rsidRPr="000936DF" w14:paraId="219F80E8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EF85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7FAA" w14:textId="77777777" w:rsidR="00913915" w:rsidRPr="00913915" w:rsidRDefault="00913915" w:rsidP="00913915">
            <w:pPr>
              <w:rPr>
                <w:rFonts w:ascii="Times New Roman" w:hAnsi="Times New Roman" w:cs="Times New Roman"/>
              </w:rPr>
            </w:pPr>
            <w:proofErr w:type="spellStart"/>
            <w:r w:rsidRPr="00913915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атағы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күні</w:t>
            </w:r>
            <w:proofErr w:type="spellEnd"/>
          </w:p>
          <w:p w14:paraId="01999491" w14:textId="2E2FB697" w:rsidR="0007250E" w:rsidRPr="00913915" w:rsidRDefault="0007250E" w:rsidP="00913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2A95" w14:textId="64562351" w:rsidR="0007250E" w:rsidRPr="000D7B9B" w:rsidRDefault="00430C12" w:rsidP="000D7B9B">
            <w:pPr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жоқ</w:t>
            </w:r>
            <w:proofErr w:type="spellEnd"/>
          </w:p>
        </w:tc>
      </w:tr>
      <w:tr w:rsidR="0057044B" w:rsidRPr="000936DF" w14:paraId="4DC3F0BB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FD26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F0E3" w14:textId="77777777" w:rsidR="00913915" w:rsidRPr="00913915" w:rsidRDefault="00913915" w:rsidP="00913915">
            <w:pPr>
              <w:rPr>
                <w:rFonts w:ascii="Times New Roman" w:hAnsi="Times New Roman" w:cs="Times New Roman"/>
              </w:rPr>
            </w:pPr>
            <w:proofErr w:type="spellStart"/>
            <w:r w:rsidRPr="00913915">
              <w:rPr>
                <w:rFonts w:ascii="Times New Roman" w:hAnsi="Times New Roman" w:cs="Times New Roman"/>
              </w:rPr>
              <w:t>Құрмет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атағы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күні</w:t>
            </w:r>
            <w:proofErr w:type="spellEnd"/>
          </w:p>
          <w:p w14:paraId="2F9C95D7" w14:textId="597DD1BC" w:rsidR="0007250E" w:rsidRPr="00913915" w:rsidRDefault="0007250E" w:rsidP="00913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2FF9" w14:textId="2A250D58" w:rsidR="0007250E" w:rsidRDefault="00430C12" w:rsidP="000D7B9B">
            <w:pPr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жоқ</w:t>
            </w:r>
            <w:proofErr w:type="spellEnd"/>
          </w:p>
          <w:p w14:paraId="252D1679" w14:textId="101266DA" w:rsidR="00D8234E" w:rsidRPr="000D7B9B" w:rsidRDefault="00D8234E" w:rsidP="0039318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44B" w:rsidRPr="005C62B4" w14:paraId="3912602F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086D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02369" w14:textId="77777777" w:rsidR="00913915" w:rsidRPr="005C62B4" w:rsidRDefault="00913915" w:rsidP="009139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Лауазымы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лауазымға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тағайындау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туралы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бұйрықтың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күні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нөмі</w:t>
            </w:r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500B3D46" w14:textId="1B94911F" w:rsidR="0007250E" w:rsidRPr="005C62B4" w:rsidRDefault="0007250E" w:rsidP="009139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98E0D" w14:textId="53129CFF" w:rsidR="00964DD0" w:rsidRPr="005C62B4" w:rsidRDefault="00986BD0" w:rsidP="00964D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>1. «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М.Тыныш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="00964DD0" w:rsidRPr="005C62B4">
              <w:rPr>
                <w:rFonts w:ascii="Times New Roman" w:hAnsi="Times New Roman" w:cs="Times New Roman"/>
                <w:lang w:val="ru-RU"/>
              </w:rPr>
              <w:t>аев</w:t>
            </w:r>
            <w:proofErr w:type="spellEnd"/>
            <w:r w:rsidR="00964DD0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64DD0" w:rsidRPr="005C62B4">
              <w:rPr>
                <w:rFonts w:ascii="Times New Roman" w:hAnsi="Times New Roman" w:cs="Times New Roman"/>
                <w:lang w:val="ru-RU"/>
              </w:rPr>
              <w:t>атындағы</w:t>
            </w:r>
            <w:proofErr w:type="spellEnd"/>
            <w:r w:rsidR="00964DD0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64DD0" w:rsidRPr="005C62B4">
              <w:rPr>
                <w:rFonts w:ascii="Times New Roman" w:hAnsi="Times New Roman" w:cs="Times New Roman"/>
                <w:lang w:val="ru-RU"/>
              </w:rPr>
              <w:t>Қаз</w:t>
            </w:r>
            <w:proofErr w:type="spellEnd"/>
            <w:r w:rsidR="00D75A72">
              <w:rPr>
                <w:rFonts w:ascii="Times New Roman" w:hAnsi="Times New Roman" w:cs="Times New Roman"/>
                <w:lang w:val="kk-KZ"/>
              </w:rPr>
              <w:t>КК</w:t>
            </w:r>
            <w:r w:rsidR="00964DD0" w:rsidRPr="005C62B4">
              <w:rPr>
                <w:rFonts w:ascii="Times New Roman" w:hAnsi="Times New Roman" w:cs="Times New Roman"/>
                <w:lang w:val="ru-RU"/>
              </w:rPr>
              <w:t>А» АҚ «</w:t>
            </w:r>
            <w:r w:rsidR="00964DD0">
              <w:rPr>
                <w:rFonts w:ascii="Times New Roman" w:hAnsi="Times New Roman" w:cs="Times New Roman"/>
                <w:lang w:val="kk-KZ"/>
              </w:rPr>
              <w:t>Өмірт</w:t>
            </w:r>
            <w:proofErr w:type="spellStart"/>
            <w:r w:rsidR="00964DD0" w:rsidRPr="005C62B4">
              <w:rPr>
                <w:rFonts w:ascii="Times New Roman" w:hAnsi="Times New Roman" w:cs="Times New Roman"/>
                <w:lang w:val="ru-RU"/>
              </w:rPr>
              <w:t>іршілі</w:t>
            </w:r>
            <w:proofErr w:type="gramStart"/>
            <w:r w:rsidR="00964DD0" w:rsidRPr="005C62B4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="00964DD0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64DD0" w:rsidRPr="005C62B4">
              <w:rPr>
                <w:rFonts w:ascii="Times New Roman" w:hAnsi="Times New Roman" w:cs="Times New Roman"/>
                <w:lang w:val="ru-RU"/>
              </w:rPr>
              <w:t>қауіпсіздігі</w:t>
            </w:r>
            <w:proofErr w:type="spellEnd"/>
            <w:r w:rsidR="00964DD0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64DD0"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="00964DD0" w:rsidRPr="005C62B4">
              <w:rPr>
                <w:rFonts w:ascii="Times New Roman" w:hAnsi="Times New Roman" w:cs="Times New Roman"/>
                <w:lang w:val="ru-RU"/>
              </w:rPr>
              <w:t xml:space="preserve"> экология» </w:t>
            </w:r>
            <w:r w:rsidR="00964DD0">
              <w:rPr>
                <w:rFonts w:ascii="Times New Roman" w:hAnsi="Times New Roman" w:cs="Times New Roman"/>
                <w:lang w:val="kk-KZ"/>
              </w:rPr>
              <w:t>кафедрасының меңгерушісі</w:t>
            </w:r>
            <w:r w:rsidR="00964DD0" w:rsidRPr="005C62B4">
              <w:rPr>
                <w:rFonts w:ascii="Times New Roman" w:hAnsi="Times New Roman" w:cs="Times New Roman"/>
                <w:lang w:val="ru-RU"/>
              </w:rPr>
              <w:t xml:space="preserve">, Алматы қ., (27.08.2004 ж. № 584-лс </w:t>
            </w:r>
            <w:proofErr w:type="spellStart"/>
            <w:r w:rsidR="00964DD0" w:rsidRPr="005C62B4">
              <w:rPr>
                <w:rFonts w:ascii="Times New Roman" w:hAnsi="Times New Roman" w:cs="Times New Roman"/>
                <w:lang w:val="ru-RU"/>
              </w:rPr>
              <w:t>бұйрығы</w:t>
            </w:r>
            <w:proofErr w:type="spellEnd"/>
            <w:r w:rsidR="00964DD0" w:rsidRPr="005C62B4">
              <w:rPr>
                <w:rFonts w:ascii="Times New Roman" w:hAnsi="Times New Roman" w:cs="Times New Roman"/>
                <w:lang w:val="ru-RU"/>
              </w:rPr>
              <w:t>);</w:t>
            </w:r>
          </w:p>
          <w:p w14:paraId="0FBA6530" w14:textId="0D37EDE7" w:rsidR="008F17C8" w:rsidRPr="005C62B4" w:rsidRDefault="00986BD0" w:rsidP="008F17C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5C62B4">
              <w:rPr>
                <w:rFonts w:ascii="Times New Roman" w:hAnsi="Times New Roman" w:cs="Times New Roman"/>
                <w:lang w:val="ru-RU"/>
              </w:rPr>
              <w:t>. «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М.Тыныш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="008F17C8" w:rsidRPr="005C62B4">
              <w:rPr>
                <w:rFonts w:ascii="Times New Roman" w:hAnsi="Times New Roman" w:cs="Times New Roman"/>
                <w:lang w:val="ru-RU"/>
              </w:rPr>
              <w:t>аев</w:t>
            </w:r>
            <w:proofErr w:type="spellEnd"/>
            <w:r w:rsidR="008F17C8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F17C8" w:rsidRPr="005C62B4">
              <w:rPr>
                <w:rFonts w:ascii="Times New Roman" w:hAnsi="Times New Roman" w:cs="Times New Roman"/>
                <w:lang w:val="ru-RU"/>
              </w:rPr>
              <w:t>атындағы</w:t>
            </w:r>
            <w:proofErr w:type="spellEnd"/>
            <w:r w:rsidR="008F17C8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75A72" w:rsidRPr="005C62B4">
              <w:rPr>
                <w:rFonts w:ascii="Times New Roman" w:hAnsi="Times New Roman" w:cs="Times New Roman"/>
                <w:lang w:val="ru-RU"/>
              </w:rPr>
              <w:t>Қаз</w:t>
            </w:r>
            <w:proofErr w:type="spellEnd"/>
            <w:r w:rsidR="00D75A72">
              <w:rPr>
                <w:rFonts w:ascii="Times New Roman" w:hAnsi="Times New Roman" w:cs="Times New Roman"/>
                <w:lang w:val="kk-KZ"/>
              </w:rPr>
              <w:t>КК</w:t>
            </w:r>
            <w:r w:rsidR="00D75A72" w:rsidRPr="005C62B4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="008F17C8" w:rsidRPr="005C62B4">
              <w:rPr>
                <w:rFonts w:ascii="Times New Roman" w:hAnsi="Times New Roman" w:cs="Times New Roman"/>
                <w:lang w:val="ru-RU"/>
              </w:rPr>
              <w:t>» АҚ «</w:t>
            </w:r>
            <w:proofErr w:type="spellStart"/>
            <w:r w:rsidR="008F17C8" w:rsidRPr="005C62B4">
              <w:rPr>
                <w:rFonts w:ascii="Times New Roman" w:hAnsi="Times New Roman" w:cs="Times New Roman"/>
                <w:lang w:val="ru-RU"/>
              </w:rPr>
              <w:t>Жү</w:t>
            </w:r>
            <w:proofErr w:type="gramStart"/>
            <w:r w:rsidR="008F17C8" w:rsidRPr="005C62B4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="008F17C8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F17C8" w:rsidRPr="005C62B4">
              <w:rPr>
                <w:rFonts w:ascii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тар</w:t>
            </w:r>
            <w:proofErr w:type="spellStart"/>
            <w:r w:rsidR="008F17C8" w:rsidRPr="005C62B4">
              <w:rPr>
                <w:rFonts w:ascii="Times New Roman" w:hAnsi="Times New Roman" w:cs="Times New Roman"/>
                <w:lang w:val="ru-RU"/>
              </w:rPr>
              <w:t>ын</w:t>
            </w:r>
            <w:proofErr w:type="spellEnd"/>
            <w:r w:rsidR="008F17C8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="008F17C8" w:rsidRPr="005C62B4">
              <w:rPr>
                <w:rFonts w:ascii="Times New Roman" w:hAnsi="Times New Roman" w:cs="Times New Roman"/>
                <w:lang w:val="ru-RU"/>
              </w:rPr>
              <w:t>бас</w:t>
            </w:r>
            <w:proofErr w:type="gramEnd"/>
            <w:r w:rsidR="008F17C8" w:rsidRPr="005C62B4">
              <w:rPr>
                <w:rFonts w:ascii="Times New Roman" w:hAnsi="Times New Roman" w:cs="Times New Roman"/>
                <w:lang w:val="ru-RU"/>
              </w:rPr>
              <w:t>қару</w:t>
            </w:r>
            <w:proofErr w:type="spellEnd"/>
            <w:r w:rsidR="008F17C8" w:rsidRPr="005C62B4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кафедрасының меңгерушісі</w:t>
            </w:r>
            <w:r w:rsidR="008F17C8" w:rsidRPr="005C62B4">
              <w:rPr>
                <w:rFonts w:ascii="Times New Roman" w:hAnsi="Times New Roman" w:cs="Times New Roman"/>
                <w:lang w:val="ru-RU"/>
              </w:rPr>
              <w:t xml:space="preserve">, Алматы қ., (10.06.2005 ж. № 777-лс </w:t>
            </w:r>
            <w:proofErr w:type="spellStart"/>
            <w:r w:rsidR="008F17C8" w:rsidRPr="005C62B4">
              <w:rPr>
                <w:rFonts w:ascii="Times New Roman" w:hAnsi="Times New Roman" w:cs="Times New Roman"/>
                <w:lang w:val="ru-RU"/>
              </w:rPr>
              <w:t>бұйрығы</w:t>
            </w:r>
            <w:proofErr w:type="spellEnd"/>
            <w:r w:rsidR="008F17C8" w:rsidRPr="005C62B4">
              <w:rPr>
                <w:rFonts w:ascii="Times New Roman" w:hAnsi="Times New Roman" w:cs="Times New Roman"/>
                <w:lang w:val="ru-RU"/>
              </w:rPr>
              <w:t>);</w:t>
            </w:r>
          </w:p>
          <w:p w14:paraId="62219A00" w14:textId="4413B9CC" w:rsidR="00D75A72" w:rsidRPr="005C62B4" w:rsidRDefault="00D75A72" w:rsidP="00D75A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5C62B4">
              <w:rPr>
                <w:rFonts w:ascii="Times New Roman" w:hAnsi="Times New Roman" w:cs="Times New Roman"/>
                <w:lang w:val="ru-RU"/>
              </w:rPr>
              <w:t>. «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М.Тыныш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аев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атындағы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Қаз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КК</w:t>
            </w:r>
            <w:r w:rsidRPr="005C62B4">
              <w:rPr>
                <w:rFonts w:ascii="Times New Roman" w:hAnsi="Times New Roman" w:cs="Times New Roman"/>
                <w:lang w:val="ru-RU"/>
              </w:rPr>
              <w:t>А » АҚ «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Жү</w:t>
            </w:r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тар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ын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бас</w:t>
            </w:r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>қару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кафедрасының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профессор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м.а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., Алматы қ., (21.08.2008 ж. № 484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бұйрық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>);</w:t>
            </w:r>
          </w:p>
          <w:p w14:paraId="3A8D135A" w14:textId="4D1BB93E" w:rsidR="009B6ABE" w:rsidRPr="005C62B4" w:rsidRDefault="009B6ABE" w:rsidP="009B6AB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5C62B4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М.Тыныш</w:t>
            </w:r>
            <w:proofErr w:type="spellEnd"/>
            <w:r w:rsidRPr="009B6ABE"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аев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атындағы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A01E7" w:rsidRPr="005C62B4">
              <w:rPr>
                <w:rFonts w:ascii="Times New Roman" w:hAnsi="Times New Roman" w:cs="Times New Roman"/>
                <w:lang w:val="ru-RU"/>
              </w:rPr>
              <w:t>Қаз</w:t>
            </w:r>
            <w:proofErr w:type="spellEnd"/>
            <w:r w:rsidR="009A01E7">
              <w:rPr>
                <w:rFonts w:ascii="Times New Roman" w:hAnsi="Times New Roman" w:cs="Times New Roman"/>
                <w:lang w:val="kk-KZ"/>
              </w:rPr>
              <w:t>КК</w:t>
            </w:r>
            <w:r w:rsidR="009A01E7" w:rsidRPr="005C62B4">
              <w:rPr>
                <w:rFonts w:ascii="Times New Roman" w:hAnsi="Times New Roman" w:cs="Times New Roman"/>
                <w:lang w:val="ru-RU"/>
              </w:rPr>
              <w:t>А</w:t>
            </w:r>
            <w:r w:rsidR="009A01E7">
              <w:rPr>
                <w:rFonts w:ascii="Times New Roman" w:hAnsi="Times New Roman" w:cs="Times New Roman"/>
                <w:lang w:val="kk-KZ"/>
              </w:rPr>
              <w:t>»</w:t>
            </w:r>
            <w:r w:rsidRPr="005C62B4">
              <w:rPr>
                <w:rFonts w:ascii="Times New Roman" w:hAnsi="Times New Roman" w:cs="Times New Roman"/>
                <w:lang w:val="ru-RU"/>
              </w:rPr>
              <w:t xml:space="preserve"> АҚ «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Кө</w:t>
            </w:r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технологиясы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кафедрасының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профессоры, Алматы қ. (02.09.2009 ж. № 1086-лс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бұйрығы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>);</w:t>
            </w:r>
          </w:p>
          <w:p w14:paraId="5AB54DA3" w14:textId="770402D3" w:rsidR="009B6ABE" w:rsidRPr="009B6ABE" w:rsidRDefault="009B6ABE" w:rsidP="009B6AB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5C62B4">
              <w:rPr>
                <w:rFonts w:ascii="Times New Roman" w:hAnsi="Times New Roman" w:cs="Times New Roman"/>
                <w:lang w:val="ru-RU"/>
              </w:rPr>
              <w:t>. «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М.Тынышпаев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атындағы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A01E7" w:rsidRPr="005C62B4">
              <w:rPr>
                <w:rFonts w:ascii="Times New Roman" w:hAnsi="Times New Roman" w:cs="Times New Roman"/>
                <w:lang w:val="ru-RU"/>
              </w:rPr>
              <w:t>Қаз</w:t>
            </w:r>
            <w:proofErr w:type="spellEnd"/>
            <w:r w:rsidR="009A01E7">
              <w:rPr>
                <w:rFonts w:ascii="Times New Roman" w:hAnsi="Times New Roman" w:cs="Times New Roman"/>
                <w:lang w:val="kk-KZ"/>
              </w:rPr>
              <w:t>КК</w:t>
            </w:r>
            <w:r w:rsidR="009A01E7" w:rsidRPr="005C62B4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5C62B4">
              <w:rPr>
                <w:rFonts w:ascii="Times New Roman" w:hAnsi="Times New Roman" w:cs="Times New Roman"/>
                <w:lang w:val="ru-RU"/>
              </w:rPr>
              <w:t>» АҚ «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Тасымалдауды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қозғалысты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ұйымдастыру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кө</w:t>
            </w:r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>ікті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пайдалануды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»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кафедрасының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профессоры, Алматы қ., (09.05.2017 ж. № 780-лс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бұйрығы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>);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BC84274" w14:textId="7DDB8DB8" w:rsidR="009A01E7" w:rsidRPr="009A01E7" w:rsidRDefault="009A01E7" w:rsidP="009A01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«М.Тынышб</w:t>
            </w:r>
            <w:r w:rsidRPr="009A01E7">
              <w:rPr>
                <w:rFonts w:ascii="Times New Roman" w:hAnsi="Times New Roman" w:cs="Times New Roman"/>
                <w:lang w:val="kk-KZ"/>
              </w:rPr>
              <w:t xml:space="preserve">аев атындағы </w:t>
            </w:r>
            <w:r w:rsidRPr="009737AC">
              <w:rPr>
                <w:rFonts w:ascii="Times New Roman" w:hAnsi="Times New Roman" w:cs="Times New Roman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lang w:val="kk-KZ"/>
              </w:rPr>
              <w:t>КК</w:t>
            </w:r>
            <w:r w:rsidRPr="009737AC">
              <w:rPr>
                <w:rFonts w:ascii="Times New Roman" w:hAnsi="Times New Roman" w:cs="Times New Roman"/>
                <w:lang w:val="kk-KZ"/>
              </w:rPr>
              <w:t>А</w:t>
            </w:r>
            <w:r w:rsidRPr="009A01E7">
              <w:rPr>
                <w:rFonts w:ascii="Times New Roman" w:hAnsi="Times New Roman" w:cs="Times New Roman"/>
                <w:lang w:val="kk-KZ"/>
              </w:rPr>
              <w:t>» АҚ «Көліктегі логистика» кафедрасының профессоры, Алматы қ., (23.05.2019 ж. № 390-лс бұйрығы);</w:t>
            </w:r>
          </w:p>
          <w:p w14:paraId="263D6D3E" w14:textId="38D3AE18" w:rsidR="009737AC" w:rsidRPr="009737AC" w:rsidRDefault="00533B2C" w:rsidP="009737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9737AC" w:rsidRPr="009737AC">
              <w:rPr>
                <w:rFonts w:ascii="Times New Roman" w:hAnsi="Times New Roman" w:cs="Times New Roman"/>
                <w:lang w:val="kk-KZ"/>
              </w:rPr>
              <w:t>. «М.Тынышпаев атындағы ҚазАТК» АҚ «Көліктегі логистика және менеджмент» кафедрасының ассистент</w:t>
            </w:r>
            <w:r w:rsidR="009737AC">
              <w:rPr>
                <w:rFonts w:ascii="Times New Roman" w:hAnsi="Times New Roman" w:cs="Times New Roman"/>
                <w:lang w:val="kk-KZ"/>
              </w:rPr>
              <w:t>-прпофессоры</w:t>
            </w:r>
            <w:r w:rsidR="009737AC" w:rsidRPr="009737AC">
              <w:rPr>
                <w:rFonts w:ascii="Times New Roman" w:hAnsi="Times New Roman" w:cs="Times New Roman"/>
                <w:lang w:val="kk-KZ"/>
              </w:rPr>
              <w:t>, Алматы қ., (01.09.2021 ж. № 437-лс бұйрығы);</w:t>
            </w:r>
          </w:p>
          <w:p w14:paraId="436C0158" w14:textId="3C46824B" w:rsidR="00471A53" w:rsidRPr="00471A53" w:rsidRDefault="00471A53" w:rsidP="00471A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471A53">
              <w:rPr>
                <w:rFonts w:ascii="Times New Roman" w:hAnsi="Times New Roman" w:cs="Times New Roman"/>
                <w:lang w:val="kk-KZ"/>
              </w:rPr>
              <w:t xml:space="preserve">. «Логистика және көлік академиясы» АҚ «Тасымалдауды, </w:t>
            </w:r>
            <w:r w:rsidRPr="00471A53">
              <w:rPr>
                <w:rFonts w:ascii="Times New Roman" w:hAnsi="Times New Roman" w:cs="Times New Roman"/>
                <w:lang w:val="kk-KZ"/>
              </w:rPr>
              <w:lastRenderedPageBreak/>
              <w:t>қозғалысты ұйымдастыру және көлікті пайдалануды » кафедрасының қауымдастырылған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1A53">
              <w:rPr>
                <w:rFonts w:ascii="Times New Roman" w:hAnsi="Times New Roman" w:cs="Times New Roman"/>
                <w:lang w:val="kk-KZ"/>
              </w:rPr>
              <w:t>профессор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471A53">
              <w:rPr>
                <w:rFonts w:ascii="Times New Roman" w:hAnsi="Times New Roman" w:cs="Times New Roman"/>
                <w:lang w:val="kk-KZ"/>
              </w:rPr>
              <w:t xml:space="preserve"> , Алматы қ. (09.05.2022 ж. № 479-лс бұйрығы);</w:t>
            </w:r>
          </w:p>
          <w:p w14:paraId="4CB0E372" w14:textId="2C1CEE88" w:rsidR="00F2354F" w:rsidRPr="00DF08D7" w:rsidRDefault="00DF08D7" w:rsidP="00DF0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DF08D7">
              <w:rPr>
                <w:rFonts w:ascii="Times New Roman" w:hAnsi="Times New Roman" w:cs="Times New Roman"/>
                <w:lang w:val="kk-KZ"/>
              </w:rPr>
              <w:t>. Мұхамеджан Тынышпаев атындағы АЛТ университеті «Көлік қызмет</w:t>
            </w:r>
            <w:r>
              <w:rPr>
                <w:rFonts w:ascii="Times New Roman" w:hAnsi="Times New Roman" w:cs="Times New Roman"/>
                <w:lang w:val="kk-KZ"/>
              </w:rPr>
              <w:t>тер</w:t>
            </w:r>
            <w:r w:rsidRPr="00DF08D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 w:rsidRPr="00DF08D7">
              <w:rPr>
                <w:rFonts w:ascii="Times New Roman" w:hAnsi="Times New Roman" w:cs="Times New Roman"/>
                <w:lang w:val="kk-KZ"/>
              </w:rPr>
              <w:t xml:space="preserve"> бизнес» кафедрасының ассистенті</w:t>
            </w:r>
            <w:r>
              <w:rPr>
                <w:rFonts w:ascii="Times New Roman" w:hAnsi="Times New Roman" w:cs="Times New Roman"/>
                <w:lang w:val="kk-KZ"/>
              </w:rPr>
              <w:t>-профессоры</w:t>
            </w:r>
            <w:r w:rsidRPr="00DF08D7">
              <w:rPr>
                <w:rFonts w:ascii="Times New Roman" w:hAnsi="Times New Roman" w:cs="Times New Roman"/>
                <w:lang w:val="kk-KZ"/>
              </w:rPr>
              <w:t>, Алматы қ. (№ LS бұйрығы, 15 қыркүйек 2021 ж.).</w:t>
            </w:r>
          </w:p>
        </w:tc>
      </w:tr>
      <w:tr w:rsidR="0057044B" w:rsidRPr="005C62B4" w14:paraId="2BE80815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C7C4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2955" w14:textId="77777777" w:rsidR="00913915" w:rsidRPr="005C62B4" w:rsidRDefault="00913915" w:rsidP="009139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Ғылыми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ғылыми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педагогикалық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қызметтегі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тәж</w:t>
            </w:r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>ірибесі</w:t>
            </w:r>
            <w:proofErr w:type="spellEnd"/>
          </w:p>
          <w:p w14:paraId="65FC51C3" w14:textId="2791BE10" w:rsidR="0007250E" w:rsidRPr="005C62B4" w:rsidRDefault="0007250E" w:rsidP="009139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A26F" w14:textId="45FFE1F6" w:rsidR="009049B0" w:rsidRPr="005C62B4" w:rsidRDefault="009049B0" w:rsidP="009049B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Ғылыми-педагогикалық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жұмыс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өтілі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42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жыл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оның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ішінде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4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жыл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1A53">
              <w:rPr>
                <w:rFonts w:ascii="Times New Roman" w:hAnsi="Times New Roman" w:cs="Times New Roman"/>
                <w:lang w:val="kk-KZ"/>
              </w:rPr>
              <w:t>қауымдастырылған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1A53">
              <w:rPr>
                <w:rFonts w:ascii="Times New Roman" w:hAnsi="Times New Roman" w:cs="Times New Roman"/>
                <w:lang w:val="kk-KZ"/>
              </w:rPr>
              <w:t>профессор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C62B4">
              <w:rPr>
                <w:rFonts w:ascii="Times New Roman" w:hAnsi="Times New Roman" w:cs="Times New Roman"/>
                <w:lang w:val="ru-RU"/>
              </w:rPr>
              <w:t>(доцент)</w:t>
            </w:r>
          </w:p>
          <w:p w14:paraId="4F4F2FC2" w14:textId="38880F8F" w:rsidR="00F2354F" w:rsidRPr="005C62B4" w:rsidRDefault="00F2354F" w:rsidP="0037098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044B" w:rsidRPr="003156A8" w14:paraId="6291515A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E8F7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8B20" w14:textId="77777777" w:rsidR="00913915" w:rsidRPr="00913915" w:rsidRDefault="00913915" w:rsidP="00913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3915">
              <w:rPr>
                <w:rFonts w:ascii="Times New Roman" w:hAnsi="Times New Roman" w:cs="Times New Roman"/>
              </w:rPr>
              <w:t>Диссертация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қорғағаннан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мақалалар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саны</w:t>
            </w:r>
            <w:proofErr w:type="spellEnd"/>
          </w:p>
          <w:p w14:paraId="0F1835AF" w14:textId="7FC209FF" w:rsidR="0007250E" w:rsidRPr="00913915" w:rsidRDefault="0007250E" w:rsidP="00913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DAE71" w14:textId="77777777" w:rsidR="003156A8" w:rsidRPr="003156A8" w:rsidRDefault="003156A8" w:rsidP="00315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56A8">
              <w:rPr>
                <w:rFonts w:ascii="Times New Roman" w:hAnsi="Times New Roman" w:cs="Times New Roman"/>
              </w:rPr>
              <w:t>Барлығы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– 48,</w:t>
            </w:r>
          </w:p>
          <w:p w14:paraId="1E3A0410" w14:textId="77777777" w:rsidR="003156A8" w:rsidRPr="003156A8" w:rsidRDefault="003156A8" w:rsidP="00315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6A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3156A8">
              <w:rPr>
                <w:rFonts w:ascii="Times New Roman" w:hAnsi="Times New Roman" w:cs="Times New Roman"/>
              </w:rPr>
              <w:t>уәкілетті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ұсынған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басылымдарда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– 20;</w:t>
            </w:r>
          </w:p>
          <w:p w14:paraId="32BA9994" w14:textId="77777777" w:rsidR="003156A8" w:rsidRPr="003156A8" w:rsidRDefault="003156A8" w:rsidP="00315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6A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3156A8">
              <w:rPr>
                <w:rFonts w:ascii="Times New Roman" w:hAnsi="Times New Roman" w:cs="Times New Roman"/>
              </w:rPr>
              <w:t>Clarivate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Analytics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дерекқорына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енгізілген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журналдарда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(Web of Science Core Collection, </w:t>
            </w:r>
            <w:proofErr w:type="spellStart"/>
            <w:r w:rsidRPr="003156A8">
              <w:rPr>
                <w:rFonts w:ascii="Times New Roman" w:hAnsi="Times New Roman" w:cs="Times New Roman"/>
              </w:rPr>
              <w:t>Clarivate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Analytics (Web of Science Core Collection, </w:t>
            </w:r>
            <w:proofErr w:type="spellStart"/>
            <w:r w:rsidRPr="003156A8">
              <w:rPr>
                <w:rFonts w:ascii="Times New Roman" w:hAnsi="Times New Roman" w:cs="Times New Roman"/>
              </w:rPr>
              <w:t>Clarivate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Analytics)) 3, Scopus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Cite Score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JSTOR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пайыздық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көрсеткіші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кем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бір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салада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35 – </w:t>
            </w:r>
            <w:proofErr w:type="gramStart"/>
            <w:r w:rsidRPr="003156A8">
              <w:rPr>
                <w:rFonts w:ascii="Times New Roman" w:hAnsi="Times New Roman" w:cs="Times New Roman"/>
              </w:rPr>
              <w:t>1 .</w:t>
            </w:r>
            <w:proofErr w:type="gramEnd"/>
          </w:p>
          <w:p w14:paraId="3BA28C59" w14:textId="77777777" w:rsidR="003156A8" w:rsidRPr="003156A8" w:rsidRDefault="003156A8" w:rsidP="00315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6A8">
              <w:rPr>
                <w:rFonts w:ascii="Times New Roman" w:hAnsi="Times New Roman" w:cs="Times New Roman"/>
              </w:rPr>
              <w:t>-</w:t>
            </w:r>
            <w:proofErr w:type="spellStart"/>
            <w:r w:rsidRPr="003156A8">
              <w:rPr>
                <w:rFonts w:ascii="Times New Roman" w:hAnsi="Times New Roman" w:cs="Times New Roman"/>
              </w:rPr>
              <w:t>Қазақстандық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және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шетелдік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конференциялар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материалдарындағы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6A8">
              <w:rPr>
                <w:rFonts w:ascii="Times New Roman" w:hAnsi="Times New Roman" w:cs="Times New Roman"/>
              </w:rPr>
              <w:t>баяндамалар</w:t>
            </w:r>
            <w:proofErr w:type="spellEnd"/>
            <w:r w:rsidRPr="003156A8">
              <w:rPr>
                <w:rFonts w:ascii="Times New Roman" w:hAnsi="Times New Roman" w:cs="Times New Roman"/>
              </w:rPr>
              <w:t xml:space="preserve"> – 11</w:t>
            </w:r>
          </w:p>
          <w:p w14:paraId="133E92C5" w14:textId="49A7EF8C" w:rsidR="00F2354F" w:rsidRPr="003156A8" w:rsidRDefault="00F2354F" w:rsidP="00FD175C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7044B" w:rsidRPr="005C62B4" w14:paraId="3EE49267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D5F7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1928" w14:textId="77777777" w:rsidR="00913915" w:rsidRPr="00913915" w:rsidRDefault="00913915" w:rsidP="00913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3915">
              <w:rPr>
                <w:rFonts w:ascii="Times New Roman" w:hAnsi="Times New Roman" w:cs="Times New Roman"/>
              </w:rPr>
              <w:t>Соңғы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жылда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жарияланған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монографиялар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оқулықтар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жеке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жазылған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оқу-әдістемелік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құралдар</w:t>
            </w:r>
            <w:proofErr w:type="spellEnd"/>
            <w:r w:rsidRPr="00913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3915">
              <w:rPr>
                <w:rFonts w:ascii="Times New Roman" w:hAnsi="Times New Roman" w:cs="Times New Roman"/>
              </w:rPr>
              <w:t>саны</w:t>
            </w:r>
            <w:proofErr w:type="spellEnd"/>
          </w:p>
          <w:p w14:paraId="7B1F50A0" w14:textId="17C4DDF7" w:rsidR="0007250E" w:rsidRPr="00913915" w:rsidRDefault="0007250E" w:rsidP="00913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65A6" w14:textId="77777777" w:rsidR="00B67271" w:rsidRPr="00A86D4B" w:rsidRDefault="00BC0BAA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19CE">
              <w:rPr>
                <w:rFonts w:ascii="Times New Roman" w:hAnsi="Times New Roman" w:cs="Times New Roman"/>
              </w:rPr>
              <w:t>-</w:t>
            </w:r>
            <w:r w:rsidR="00D70374" w:rsidRPr="002B19C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D70374" w:rsidRPr="002B19CE">
              <w:rPr>
                <w:rFonts w:ascii="Times New Roman" w:hAnsi="Times New Roman" w:cs="Times New Roman"/>
              </w:rPr>
              <w:t>Жүк</w:t>
            </w:r>
            <w:proofErr w:type="spellEnd"/>
            <w:r w:rsidR="00D70374" w:rsidRPr="002B19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0374" w:rsidRPr="002B19CE">
              <w:rPr>
                <w:rFonts w:ascii="Times New Roman" w:hAnsi="Times New Roman" w:cs="Times New Roman"/>
              </w:rPr>
              <w:t>және</w:t>
            </w:r>
            <w:proofErr w:type="spellEnd"/>
            <w:r w:rsidR="00D70374" w:rsidRPr="002B19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0374" w:rsidRPr="002B19CE">
              <w:rPr>
                <w:rFonts w:ascii="Times New Roman" w:hAnsi="Times New Roman" w:cs="Times New Roman"/>
              </w:rPr>
              <w:t>коммерциылық</w:t>
            </w:r>
            <w:proofErr w:type="spellEnd"/>
            <w:r w:rsidR="00D70374" w:rsidRPr="002B19C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70374" w:rsidRPr="002B19CE">
              <w:rPr>
                <w:rFonts w:ascii="Times New Roman" w:hAnsi="Times New Roman" w:cs="Times New Roman"/>
              </w:rPr>
              <w:t>жұмыстарды</w:t>
            </w:r>
            <w:proofErr w:type="spellEnd"/>
            <w:r w:rsidR="00D70374" w:rsidRPr="002B19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0374" w:rsidRPr="002B19CE">
              <w:rPr>
                <w:rFonts w:ascii="Times New Roman" w:hAnsi="Times New Roman" w:cs="Times New Roman"/>
              </w:rPr>
              <w:t>басқару</w:t>
            </w:r>
            <w:proofErr w:type="spellEnd"/>
            <w:r w:rsidR="00D70374" w:rsidRPr="002B19C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2B19CE" w:rsidRPr="002B19CE">
              <w:rPr>
                <w:rFonts w:ascii="Times New Roman" w:hAnsi="Times New Roman" w:cs="Times New Roman"/>
              </w:rPr>
              <w:t>жеке</w:t>
            </w:r>
            <w:proofErr w:type="spellEnd"/>
            <w:r w:rsidR="002B19CE" w:rsidRPr="002B19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19CE" w:rsidRPr="002B19CE">
              <w:rPr>
                <w:rFonts w:ascii="Times New Roman" w:hAnsi="Times New Roman" w:cs="Times New Roman"/>
              </w:rPr>
              <w:t>оқулық</w:t>
            </w:r>
            <w:proofErr w:type="spellEnd"/>
            <w:r w:rsidR="002B19CE" w:rsidRPr="002B19CE">
              <w:rPr>
                <w:rFonts w:ascii="Times New Roman" w:hAnsi="Times New Roman" w:cs="Times New Roman"/>
              </w:rPr>
              <w:t xml:space="preserve"> </w:t>
            </w:r>
            <w:r w:rsidR="00B67271" w:rsidRPr="00A86D4B">
              <w:rPr>
                <w:rFonts w:ascii="Times New Roman" w:hAnsi="Times New Roman" w:cs="Times New Roman"/>
                <w:lang w:val="kk-KZ"/>
              </w:rPr>
              <w:t>Мухаметжан Тынышбаев атындағы ALT Университеті</w:t>
            </w:r>
          </w:p>
          <w:p w14:paraId="21E97F9A" w14:textId="77777777" w:rsidR="00B67271" w:rsidRPr="00A86D4B" w:rsidRDefault="00B67271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Қазақстан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Республикасы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ғылым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жоғары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бі</w:t>
            </w:r>
            <w:proofErr w:type="gramStart"/>
            <w:r w:rsidRPr="00A86D4B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A86D4B">
              <w:rPr>
                <w:rFonts w:ascii="Times New Roman" w:hAnsi="Times New Roman" w:cs="Times New Roman"/>
                <w:lang w:val="ru-RU"/>
              </w:rPr>
              <w:t>ім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министрлігі</w:t>
            </w:r>
            <w:proofErr w:type="spellEnd"/>
          </w:p>
          <w:p w14:paraId="4B9A944E" w14:textId="355DCA73" w:rsidR="00D70374" w:rsidRPr="00BD240B" w:rsidRDefault="00B67271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Республикалық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оқ</w:t>
            </w:r>
            <w:proofErr w:type="gramStart"/>
            <w:r w:rsidRPr="00A86D4B">
              <w:rPr>
                <w:rFonts w:ascii="Times New Roman" w:hAnsi="Times New Roman" w:cs="Times New Roman"/>
                <w:lang w:val="ru-RU"/>
              </w:rPr>
              <w:t>у-</w:t>
            </w:r>
            <w:proofErr w:type="gramEnd"/>
            <w:r w:rsidRPr="00A86D4B">
              <w:rPr>
                <w:rFonts w:ascii="Times New Roman" w:hAnsi="Times New Roman" w:cs="Times New Roman"/>
                <w:lang w:val="ru-RU"/>
              </w:rPr>
              <w:t>әдістемелік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кеңесінің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Инжекнерлік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инжин</w:t>
            </w:r>
            <w:r w:rsidRPr="00A86D4B">
              <w:rPr>
                <w:rFonts w:ascii="Times New Roman" w:hAnsi="Times New Roman" w:cs="Times New Roman"/>
                <w:lang w:val="ru-RU"/>
              </w:rPr>
              <w:t>и</w:t>
            </w:r>
            <w:r w:rsidRPr="00A86D4B">
              <w:rPr>
                <w:rFonts w:ascii="Times New Roman" w:hAnsi="Times New Roman" w:cs="Times New Roman"/>
                <w:lang w:val="ru-RU"/>
              </w:rPr>
              <w:t>ринг», «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Көлік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кадрлар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даярлау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бағыттары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бойынша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оқу-әдістемелік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бірлестігінің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отырысында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ашық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баспамен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басып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шығаруға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ұсынылды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D4B">
              <w:rPr>
                <w:rFonts w:ascii="Times New Roman" w:hAnsi="Times New Roman" w:cs="Times New Roman"/>
                <w:lang w:val="ru-RU"/>
              </w:rPr>
              <w:t>Алматы қ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70374" w:rsidRPr="00BD240B">
              <w:rPr>
                <w:rFonts w:ascii="Times New Roman" w:hAnsi="Times New Roman" w:cs="Times New Roman"/>
                <w:lang w:val="kk-KZ"/>
              </w:rPr>
              <w:t xml:space="preserve">2024 жылғы 24 маусымдағы № 3 хаттама </w:t>
            </w:r>
          </w:p>
          <w:p w14:paraId="4A8ED202" w14:textId="77777777" w:rsidR="00CA399C" w:rsidRPr="00A86D4B" w:rsidRDefault="00281EE4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D2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7271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D70374" w:rsidRPr="00B67271">
              <w:rPr>
                <w:rFonts w:ascii="Times New Roman" w:hAnsi="Times New Roman" w:cs="Times New Roman"/>
                <w:lang w:val="kk-KZ"/>
              </w:rPr>
              <w:t xml:space="preserve">«Автомобильдердің көзғалыс теориясы және экологиясы» </w:t>
            </w:r>
            <w:r w:rsidR="002B19CE" w:rsidRPr="00B67271">
              <w:rPr>
                <w:rFonts w:ascii="Times New Roman" w:hAnsi="Times New Roman" w:cs="Times New Roman"/>
                <w:lang w:val="kk-KZ"/>
              </w:rPr>
              <w:t xml:space="preserve">атты оқу құралын бірлесіп жазу </w:t>
            </w:r>
            <w:r w:rsidR="00CA399C" w:rsidRPr="00A86D4B">
              <w:rPr>
                <w:rFonts w:ascii="Times New Roman" w:hAnsi="Times New Roman" w:cs="Times New Roman"/>
                <w:lang w:val="kk-KZ"/>
              </w:rPr>
              <w:t>Мухаметжан Тынышбаев атындағы ALT Университеті</w:t>
            </w:r>
          </w:p>
          <w:p w14:paraId="641B6D1E" w14:textId="77777777" w:rsidR="00CA399C" w:rsidRPr="00A86D4B" w:rsidRDefault="00CA399C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Қазақстан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Республикасы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ғылым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жоғары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бі</w:t>
            </w:r>
            <w:proofErr w:type="gramStart"/>
            <w:r w:rsidRPr="00A86D4B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A86D4B">
              <w:rPr>
                <w:rFonts w:ascii="Times New Roman" w:hAnsi="Times New Roman" w:cs="Times New Roman"/>
                <w:lang w:val="ru-RU"/>
              </w:rPr>
              <w:t>ім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министрлігі</w:t>
            </w:r>
            <w:proofErr w:type="spellEnd"/>
          </w:p>
          <w:p w14:paraId="7A11CC3E" w14:textId="029BA18D" w:rsidR="00D70374" w:rsidRPr="00CA399C" w:rsidRDefault="00CA399C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Республикалық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оқ</w:t>
            </w:r>
            <w:proofErr w:type="gramStart"/>
            <w:r w:rsidRPr="00A86D4B">
              <w:rPr>
                <w:rFonts w:ascii="Times New Roman" w:hAnsi="Times New Roman" w:cs="Times New Roman"/>
                <w:lang w:val="ru-RU"/>
              </w:rPr>
              <w:t>у-</w:t>
            </w:r>
            <w:proofErr w:type="gramEnd"/>
            <w:r w:rsidRPr="00A86D4B">
              <w:rPr>
                <w:rFonts w:ascii="Times New Roman" w:hAnsi="Times New Roman" w:cs="Times New Roman"/>
                <w:lang w:val="ru-RU"/>
              </w:rPr>
              <w:t>әдістемелік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кеңесінің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Инжекнерлік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инжин</w:t>
            </w:r>
            <w:r w:rsidRPr="00A86D4B">
              <w:rPr>
                <w:rFonts w:ascii="Times New Roman" w:hAnsi="Times New Roman" w:cs="Times New Roman"/>
                <w:lang w:val="ru-RU"/>
              </w:rPr>
              <w:t>и</w:t>
            </w:r>
            <w:r w:rsidRPr="00A86D4B">
              <w:rPr>
                <w:rFonts w:ascii="Times New Roman" w:hAnsi="Times New Roman" w:cs="Times New Roman"/>
                <w:lang w:val="ru-RU"/>
              </w:rPr>
              <w:t>ринг», «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Көлік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кадрлар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даярлау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бағыттары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бойынша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оқу-әдістемелік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бірлестігінің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отырысында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ашық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баспамен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басып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шығаруға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ұсынылды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D4B">
              <w:rPr>
                <w:rFonts w:ascii="Times New Roman" w:hAnsi="Times New Roman" w:cs="Times New Roman"/>
                <w:lang w:val="ru-RU"/>
              </w:rPr>
              <w:t>Алматы қ</w:t>
            </w:r>
            <w:r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2024 </w:t>
            </w:r>
            <w:proofErr w:type="spellStart"/>
            <w:r w:rsidR="00D70374" w:rsidRPr="00CA399C">
              <w:rPr>
                <w:rFonts w:ascii="Times New Roman" w:hAnsi="Times New Roman" w:cs="Times New Roman"/>
                <w:lang w:val="ru-RU"/>
              </w:rPr>
              <w:t>жылғы</w:t>
            </w:r>
            <w:proofErr w:type="spellEnd"/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 24 </w:t>
            </w:r>
            <w:proofErr w:type="spellStart"/>
            <w:r w:rsidR="00D70374" w:rsidRPr="00CA399C">
              <w:rPr>
                <w:rFonts w:ascii="Times New Roman" w:hAnsi="Times New Roman" w:cs="Times New Roman"/>
                <w:lang w:val="ru-RU"/>
              </w:rPr>
              <w:t>маусымдағы</w:t>
            </w:r>
            <w:proofErr w:type="spellEnd"/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 № 3 </w:t>
            </w:r>
            <w:proofErr w:type="spellStart"/>
            <w:r w:rsidR="00D70374" w:rsidRPr="00CA399C">
              <w:rPr>
                <w:rFonts w:ascii="Times New Roman" w:hAnsi="Times New Roman" w:cs="Times New Roman"/>
                <w:lang w:val="ru-RU"/>
              </w:rPr>
              <w:t>хаттама</w:t>
            </w:r>
            <w:proofErr w:type="spellEnd"/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C94EE13" w14:textId="77777777" w:rsidR="00BD240B" w:rsidRPr="00CA399C" w:rsidRDefault="00240541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399C">
              <w:rPr>
                <w:rFonts w:ascii="Times New Roman" w:hAnsi="Times New Roman" w:cs="Times New Roman"/>
                <w:lang w:val="ru-RU"/>
              </w:rPr>
              <w:t>-</w:t>
            </w:r>
            <w:r w:rsidR="00C928EA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70374" w:rsidRPr="00CA399C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D70374" w:rsidRPr="00CA399C">
              <w:rPr>
                <w:rFonts w:ascii="Times New Roman" w:hAnsi="Times New Roman" w:cs="Times New Roman"/>
                <w:lang w:val="ru-RU"/>
              </w:rPr>
              <w:t>Мамандандырылған</w:t>
            </w:r>
            <w:proofErr w:type="spellEnd"/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70374" w:rsidRPr="00CA399C">
              <w:rPr>
                <w:rFonts w:ascii="Times New Roman" w:hAnsi="Times New Roman" w:cs="Times New Roman"/>
                <w:lang w:val="ru-RU"/>
              </w:rPr>
              <w:t>тасымалдау</w:t>
            </w:r>
            <w:proofErr w:type="spellEnd"/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 логистика 1» </w:t>
            </w:r>
            <w:proofErr w:type="spellStart"/>
            <w:r w:rsidR="00D70374" w:rsidRPr="00CA399C">
              <w:rPr>
                <w:rFonts w:ascii="Times New Roman" w:hAnsi="Times New Roman" w:cs="Times New Roman"/>
                <w:lang w:val="ru-RU"/>
              </w:rPr>
              <w:t>оқу</w:t>
            </w:r>
            <w:proofErr w:type="spellEnd"/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70374" w:rsidRPr="00CA399C">
              <w:rPr>
                <w:rFonts w:ascii="Times New Roman" w:hAnsi="Times New Roman" w:cs="Times New Roman"/>
                <w:lang w:val="ru-RU"/>
              </w:rPr>
              <w:t>құралын</w:t>
            </w:r>
            <w:proofErr w:type="spellEnd"/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70374" w:rsidRPr="00CA399C">
              <w:rPr>
                <w:rFonts w:ascii="Times New Roman" w:hAnsi="Times New Roman" w:cs="Times New Roman"/>
                <w:lang w:val="ru-RU"/>
              </w:rPr>
              <w:t>бірлесі</w:t>
            </w:r>
            <w:proofErr w:type="gramStart"/>
            <w:r w:rsidR="00D70374" w:rsidRPr="00CA399C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70374" w:rsidRPr="00CA399C">
              <w:rPr>
                <w:rFonts w:ascii="Times New Roman" w:hAnsi="Times New Roman" w:cs="Times New Roman"/>
                <w:lang w:val="ru-RU"/>
              </w:rPr>
              <w:t>жазу</w:t>
            </w:r>
            <w:proofErr w:type="spellEnd"/>
            <w:r w:rsidR="00D70374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240B" w:rsidRPr="00CA399C">
              <w:rPr>
                <w:rFonts w:ascii="Times New Roman" w:hAnsi="Times New Roman" w:cs="Times New Roman"/>
                <w:lang w:val="ru-RU"/>
              </w:rPr>
              <w:t>Мухаметжан</w:t>
            </w:r>
            <w:proofErr w:type="spellEnd"/>
            <w:r w:rsidR="00BD240B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240B" w:rsidRPr="00CA399C">
              <w:rPr>
                <w:rFonts w:ascii="Times New Roman" w:hAnsi="Times New Roman" w:cs="Times New Roman"/>
                <w:lang w:val="ru-RU"/>
              </w:rPr>
              <w:t>Тынышбаев</w:t>
            </w:r>
            <w:proofErr w:type="spellEnd"/>
            <w:r w:rsidR="00BD240B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240B" w:rsidRPr="00CA399C">
              <w:rPr>
                <w:rFonts w:ascii="Times New Roman" w:hAnsi="Times New Roman" w:cs="Times New Roman"/>
                <w:lang w:val="ru-RU"/>
              </w:rPr>
              <w:t>атындағы</w:t>
            </w:r>
            <w:proofErr w:type="spellEnd"/>
            <w:r w:rsidR="00BD240B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D240B" w:rsidRPr="00BD240B">
              <w:rPr>
                <w:rFonts w:ascii="Times New Roman" w:hAnsi="Times New Roman" w:cs="Times New Roman"/>
              </w:rPr>
              <w:t>ALT</w:t>
            </w:r>
            <w:r w:rsidR="00BD240B" w:rsidRPr="00CA39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D240B" w:rsidRPr="00CA399C">
              <w:rPr>
                <w:rFonts w:ascii="Times New Roman" w:hAnsi="Times New Roman" w:cs="Times New Roman"/>
                <w:lang w:val="ru-RU"/>
              </w:rPr>
              <w:t>Университеті</w:t>
            </w:r>
            <w:proofErr w:type="spellEnd"/>
          </w:p>
          <w:p w14:paraId="087E33D6" w14:textId="77777777" w:rsidR="00BD240B" w:rsidRPr="005C62B4" w:rsidRDefault="00BD240B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Қазақстан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Республикасы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ғылым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жоғары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бі</w:t>
            </w:r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>ім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министрлігі</w:t>
            </w:r>
            <w:proofErr w:type="spellEnd"/>
          </w:p>
          <w:p w14:paraId="016E07E0" w14:textId="22139372" w:rsidR="00BD240B" w:rsidRPr="005C62B4" w:rsidRDefault="00BD240B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Республикалық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оқ</w:t>
            </w:r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у-</w:t>
            </w:r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>әдістемелік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кеңесінің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Инжекнерлік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инжиниринг», «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Көлік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кадрлар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даярлау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бағыттары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бойынша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оқу-әдістемелік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бірлестігінің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отырысында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ашық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баспамен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басып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шығаруға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ұсынылды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C62B4">
              <w:rPr>
                <w:rFonts w:ascii="Times New Roman" w:hAnsi="Times New Roman" w:cs="Times New Roman"/>
                <w:lang w:val="ru-RU"/>
              </w:rPr>
              <w:t xml:space="preserve">Алматы қ. 2024жылғы 1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қараша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№2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хаттама</w:t>
            </w:r>
            <w:proofErr w:type="spellEnd"/>
          </w:p>
          <w:p w14:paraId="333259FF" w14:textId="77777777" w:rsidR="00A86D4B" w:rsidRPr="00A86D4B" w:rsidRDefault="00F10253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86D4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D70374" w:rsidRPr="00A86D4B">
              <w:rPr>
                <w:rFonts w:ascii="Times New Roman" w:hAnsi="Times New Roman" w:cs="Times New Roman"/>
                <w:lang w:val="kk-KZ"/>
              </w:rPr>
              <w:t xml:space="preserve">«Мамандандырылған тасымалдау логистика 2» оқу құралын бірлесіп жазу </w:t>
            </w:r>
            <w:r w:rsidR="00A86D4B" w:rsidRPr="00A86D4B">
              <w:rPr>
                <w:rFonts w:ascii="Times New Roman" w:hAnsi="Times New Roman" w:cs="Times New Roman"/>
                <w:lang w:val="kk-KZ"/>
              </w:rPr>
              <w:t>Мухаметжан Тынышбаев атындағы ALT Университеті</w:t>
            </w:r>
          </w:p>
          <w:p w14:paraId="2DB350B9" w14:textId="77777777" w:rsidR="00A86D4B" w:rsidRPr="00A86D4B" w:rsidRDefault="00A86D4B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Қазақстан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Республикасы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ғылым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жоғары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бі</w:t>
            </w:r>
            <w:proofErr w:type="gramStart"/>
            <w:r w:rsidRPr="00A86D4B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A86D4B">
              <w:rPr>
                <w:rFonts w:ascii="Times New Roman" w:hAnsi="Times New Roman" w:cs="Times New Roman"/>
                <w:lang w:val="ru-RU"/>
              </w:rPr>
              <w:t>ім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министрлігі</w:t>
            </w:r>
            <w:proofErr w:type="spellEnd"/>
          </w:p>
          <w:p w14:paraId="532CA5D1" w14:textId="77777777" w:rsidR="00A86D4B" w:rsidRPr="00A86D4B" w:rsidRDefault="00A86D4B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Республикалық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оқ</w:t>
            </w:r>
            <w:proofErr w:type="gramStart"/>
            <w:r w:rsidRPr="00A86D4B">
              <w:rPr>
                <w:rFonts w:ascii="Times New Roman" w:hAnsi="Times New Roman" w:cs="Times New Roman"/>
                <w:lang w:val="ru-RU"/>
              </w:rPr>
              <w:t>у-</w:t>
            </w:r>
            <w:proofErr w:type="gramEnd"/>
            <w:r w:rsidRPr="00A86D4B">
              <w:rPr>
                <w:rFonts w:ascii="Times New Roman" w:hAnsi="Times New Roman" w:cs="Times New Roman"/>
                <w:lang w:val="ru-RU"/>
              </w:rPr>
              <w:t>әдістемелік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кеңесінің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Инжекнерлік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инжин</w:t>
            </w:r>
            <w:r w:rsidRPr="00A86D4B">
              <w:rPr>
                <w:rFonts w:ascii="Times New Roman" w:hAnsi="Times New Roman" w:cs="Times New Roman"/>
                <w:lang w:val="ru-RU"/>
              </w:rPr>
              <w:t>и</w:t>
            </w:r>
            <w:r w:rsidRPr="00A86D4B">
              <w:rPr>
                <w:rFonts w:ascii="Times New Roman" w:hAnsi="Times New Roman" w:cs="Times New Roman"/>
                <w:lang w:val="ru-RU"/>
              </w:rPr>
              <w:t>ринг», «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Көлік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қызметі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кадрлар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даярлау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бағыттары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бойынша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оқу-әдістемелік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бірлестігінің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отырысында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ашық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баспамен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басып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шығаруға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ұсынылды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6D4B">
              <w:rPr>
                <w:rFonts w:ascii="Times New Roman" w:hAnsi="Times New Roman" w:cs="Times New Roman"/>
                <w:lang w:val="ru-RU"/>
              </w:rPr>
              <w:t xml:space="preserve">Алматы қ. 2024жылғы 1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қараша</w:t>
            </w:r>
            <w:proofErr w:type="spellEnd"/>
            <w:r w:rsidRPr="00A86D4B">
              <w:rPr>
                <w:rFonts w:ascii="Times New Roman" w:hAnsi="Times New Roman" w:cs="Times New Roman"/>
                <w:lang w:val="ru-RU"/>
              </w:rPr>
              <w:t xml:space="preserve"> №2 </w:t>
            </w:r>
            <w:proofErr w:type="spellStart"/>
            <w:r w:rsidRPr="00A86D4B">
              <w:rPr>
                <w:rFonts w:ascii="Times New Roman" w:hAnsi="Times New Roman" w:cs="Times New Roman"/>
                <w:lang w:val="ru-RU"/>
              </w:rPr>
              <w:t>хаттама</w:t>
            </w:r>
            <w:proofErr w:type="spellEnd"/>
          </w:p>
          <w:p w14:paraId="6FD0040E" w14:textId="03281175" w:rsidR="00D70374" w:rsidRPr="00A86D4B" w:rsidRDefault="00D70374" w:rsidP="00CA39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4D3B31" w14:textId="3BE8DF6C" w:rsidR="00F2354F" w:rsidRPr="00A86D4B" w:rsidRDefault="00F2354F" w:rsidP="00F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044B" w:rsidRPr="000D7B9B" w14:paraId="50BD987B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5DD2" w14:textId="405A83BC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5341" w14:textId="77777777" w:rsidR="00E32A7B" w:rsidRPr="00E32A7B" w:rsidRDefault="00E32A7B" w:rsidP="00E32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2A7B">
              <w:rPr>
                <w:rFonts w:ascii="Times New Roman" w:hAnsi="Times New Roman" w:cs="Times New Roman"/>
              </w:rPr>
              <w:t>Оның</w:t>
            </w:r>
            <w:proofErr w:type="spellEnd"/>
            <w:r w:rsidRPr="00E32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A7B">
              <w:rPr>
                <w:rFonts w:ascii="Times New Roman" w:hAnsi="Times New Roman" w:cs="Times New Roman"/>
              </w:rPr>
              <w:t>жетекшілігімен</w:t>
            </w:r>
            <w:proofErr w:type="spellEnd"/>
            <w:r w:rsidRPr="00E32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A7B">
              <w:rPr>
                <w:rFonts w:ascii="Times New Roman" w:hAnsi="Times New Roman" w:cs="Times New Roman"/>
              </w:rPr>
              <w:t>диссертация</w:t>
            </w:r>
            <w:proofErr w:type="spellEnd"/>
            <w:r w:rsidRPr="00E32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A7B">
              <w:rPr>
                <w:rFonts w:ascii="Times New Roman" w:hAnsi="Times New Roman" w:cs="Times New Roman"/>
              </w:rPr>
              <w:t>қорғаған</w:t>
            </w:r>
            <w:proofErr w:type="spellEnd"/>
            <w:r w:rsidRPr="00E32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A7B">
              <w:rPr>
                <w:rFonts w:ascii="Times New Roman" w:hAnsi="Times New Roman" w:cs="Times New Roman"/>
              </w:rPr>
              <w:t>және</w:t>
            </w:r>
            <w:proofErr w:type="spellEnd"/>
            <w:r w:rsidRPr="00E32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A7B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E32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A7B">
              <w:rPr>
                <w:rFonts w:ascii="Times New Roman" w:hAnsi="Times New Roman" w:cs="Times New Roman"/>
              </w:rPr>
              <w:t>дәрежесі</w:t>
            </w:r>
            <w:proofErr w:type="spellEnd"/>
            <w:r w:rsidRPr="00E32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A7B">
              <w:rPr>
                <w:rFonts w:ascii="Times New Roman" w:hAnsi="Times New Roman" w:cs="Times New Roman"/>
              </w:rPr>
              <w:t>бар</w:t>
            </w:r>
            <w:proofErr w:type="spellEnd"/>
            <w:r w:rsidRPr="00E32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A7B">
              <w:rPr>
                <w:rFonts w:ascii="Times New Roman" w:hAnsi="Times New Roman" w:cs="Times New Roman"/>
              </w:rPr>
              <w:t>тұлғалар</w:t>
            </w:r>
            <w:proofErr w:type="spellEnd"/>
          </w:p>
          <w:p w14:paraId="38092A6A" w14:textId="43E6B771" w:rsidR="0007250E" w:rsidRPr="00E32A7B" w:rsidRDefault="0007250E" w:rsidP="00E32A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F847" w14:textId="6D12CBB3" w:rsidR="0007250E" w:rsidRPr="000D7B9B" w:rsidRDefault="00AC4718" w:rsidP="000D7B9B">
            <w:pPr>
              <w:pStyle w:val="a4"/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жоқ</w:t>
            </w:r>
            <w:proofErr w:type="spellEnd"/>
          </w:p>
        </w:tc>
      </w:tr>
      <w:tr w:rsidR="0057044B" w:rsidRPr="005C62B4" w14:paraId="6C0C6280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749D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E78FE" w14:textId="77777777" w:rsidR="00E32A7B" w:rsidRPr="005C62B4" w:rsidRDefault="00E32A7B" w:rsidP="00E32A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Оның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жетекшілігімен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дайындалған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республикалық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халықаралық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шетелді</w:t>
            </w:r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байқаулардың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көрмелердің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фестивальдердің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жүлделер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олимпиадалардың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лауреаттары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жүлдегерлері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E795AEA" w14:textId="07C872F3" w:rsidR="0007250E" w:rsidRPr="005C62B4" w:rsidRDefault="0007250E" w:rsidP="00E32A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19F77" w14:textId="77777777" w:rsidR="00D42DCF" w:rsidRDefault="00D42DCF" w:rsidP="00B6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905B61" w14:textId="051D7649" w:rsidR="00F75C2E" w:rsidRDefault="00D42DCF" w:rsidP="00B67435">
            <w:pPr>
              <w:tabs>
                <w:tab w:val="left" w:pos="24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</w:t>
            </w:r>
          </w:p>
          <w:p w14:paraId="73F83B37" w14:textId="77777777" w:rsidR="00300A3C" w:rsidRPr="005C62B4" w:rsidRDefault="00300A3C" w:rsidP="00300A3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Республикалық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ғылыми-зерттеу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жұмыстары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конкурсының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2-дәрежелі дипломы,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Арыстан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У.К., 2023 ж.</w:t>
            </w:r>
          </w:p>
          <w:p w14:paraId="036F9DFB" w14:textId="0978A255" w:rsidR="009D4713" w:rsidRPr="009D4713" w:rsidRDefault="009D4713" w:rsidP="0023409B">
            <w:pPr>
              <w:tabs>
                <w:tab w:val="left" w:pos="24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44B" w:rsidRPr="000D7B9B" w14:paraId="3E3FC636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AACF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3312" w14:textId="77777777" w:rsidR="00E32A7B" w:rsidRPr="005C62B4" w:rsidRDefault="00E32A7B" w:rsidP="00E32A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Оның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жетекшілігімен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дайындалған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Әлем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университеттерінің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Азия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чемпионаттарының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Азия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ойындарының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чемпиондары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немесе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жүлдегерлері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Еуропа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әлем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Олимпиада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ойындарының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чемпиондары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немесе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жүлдегерлері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04486AA" w14:textId="661E8FB0" w:rsidR="0007250E" w:rsidRPr="005C62B4" w:rsidRDefault="0007250E" w:rsidP="00E32A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EFBD3" w14:textId="6B127F03" w:rsidR="0007250E" w:rsidRPr="000D7B9B" w:rsidRDefault="00300A3C" w:rsidP="000D7B9B">
            <w:pPr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жоқ</w:t>
            </w:r>
            <w:proofErr w:type="spellEnd"/>
          </w:p>
        </w:tc>
      </w:tr>
      <w:tr w:rsidR="0057044B" w:rsidRPr="00865F9F" w14:paraId="52707652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E97F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8BD9" w14:textId="07431663" w:rsidR="0007250E" w:rsidRPr="00E32A7B" w:rsidRDefault="00E32A7B" w:rsidP="00E32A7B">
            <w:pPr>
              <w:rPr>
                <w:rFonts w:ascii="Times New Roman" w:hAnsi="Times New Roman" w:cs="Times New Roman"/>
              </w:rPr>
            </w:pPr>
            <w:proofErr w:type="spellStart"/>
            <w:r w:rsidRPr="00E32A7B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E32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A7B">
              <w:rPr>
                <w:rFonts w:ascii="Times New Roman" w:hAnsi="Times New Roman" w:cs="Times New Roman"/>
              </w:rPr>
              <w:t>ақпарат</w:t>
            </w:r>
            <w:proofErr w:type="spellEnd"/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3FCA7" w14:textId="60815F08" w:rsidR="006F39DE" w:rsidRPr="005511DE" w:rsidRDefault="006F39DE" w:rsidP="005511DE">
            <w:pPr>
              <w:widowControl w:val="0"/>
              <w:spacing w:after="0" w:line="240" w:lineRule="auto"/>
              <w:ind w:left="123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F9F" w:rsidRPr="005C62B4" w14:paraId="3FC0E008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38882" w14:textId="655F5F08" w:rsidR="00865F9F" w:rsidRPr="00865F9F" w:rsidRDefault="00865F9F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7E9D2" w14:textId="77777777" w:rsidR="00E32A7B" w:rsidRPr="005C62B4" w:rsidRDefault="00E32A7B" w:rsidP="00E32A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Сертификаттар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(2020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жылдан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2024 </w:t>
            </w:r>
            <w:proofErr w:type="spellStart"/>
            <w:proofErr w:type="gramStart"/>
            <w:r w:rsidRPr="005C62B4">
              <w:rPr>
                <w:rFonts w:ascii="Times New Roman" w:hAnsi="Times New Roman" w:cs="Times New Roman"/>
                <w:lang w:val="ru-RU"/>
              </w:rPr>
              <w:t>жыл</w:t>
            </w:r>
            <w:proofErr w:type="gramEnd"/>
            <w:r w:rsidRPr="005C62B4">
              <w:rPr>
                <w:rFonts w:ascii="Times New Roman" w:hAnsi="Times New Roman" w:cs="Times New Roman"/>
                <w:lang w:val="ru-RU"/>
              </w:rPr>
              <w:t>ға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дейін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 xml:space="preserve">, 72 </w:t>
            </w:r>
            <w:proofErr w:type="spellStart"/>
            <w:r w:rsidRPr="005C62B4">
              <w:rPr>
                <w:rFonts w:ascii="Times New Roman" w:hAnsi="Times New Roman" w:cs="Times New Roman"/>
                <w:lang w:val="ru-RU"/>
              </w:rPr>
              <w:t>сағат</w:t>
            </w:r>
            <w:proofErr w:type="spellEnd"/>
            <w:r w:rsidRPr="005C62B4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4C88B4F9" w14:textId="62E27323" w:rsidR="00865F9F" w:rsidRPr="005C62B4" w:rsidRDefault="00865F9F" w:rsidP="00E32A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0935C" w14:textId="672E4104" w:rsidR="00277DE1" w:rsidRPr="005C62B4" w:rsidRDefault="00BF4E84" w:rsidP="00277DE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>-</w:t>
            </w:r>
            <w:r w:rsidR="00876137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Білім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берудегі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ақпаратты</w:t>
            </w:r>
            <w:proofErr w:type="gramStart"/>
            <w:r w:rsidR="00277DE1" w:rsidRPr="005C62B4">
              <w:rPr>
                <w:rFonts w:ascii="Times New Roman" w:hAnsi="Times New Roman" w:cs="Times New Roman"/>
                <w:lang w:val="ru-RU"/>
              </w:rPr>
              <w:t>қ-</w:t>
            </w:r>
            <w:proofErr w:type="gramEnd"/>
            <w:r w:rsidR="00277DE1" w:rsidRPr="005C62B4">
              <w:rPr>
                <w:rFonts w:ascii="Times New Roman" w:hAnsi="Times New Roman" w:cs="Times New Roman"/>
                <w:lang w:val="ru-RU"/>
              </w:rPr>
              <w:t>коммуникациялық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технологиялар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>, «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М.Тыныш</w:t>
            </w:r>
            <w:proofErr w:type="spellEnd"/>
            <w:r w:rsidR="00277DE1"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аев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атындағы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Қазақ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көлік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коммуникациялар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академиясы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>» АҚ, 2020 ж.;</w:t>
            </w:r>
          </w:p>
          <w:p w14:paraId="28D2300E" w14:textId="77777777" w:rsidR="00277DE1" w:rsidRPr="005C62B4" w:rsidRDefault="00BF4E84" w:rsidP="00277DE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>-</w:t>
            </w:r>
            <w:r w:rsidR="003C2C5F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Жоғары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бі</w:t>
            </w:r>
            <w:proofErr w:type="gramStart"/>
            <w:r w:rsidR="00277DE1" w:rsidRPr="005C62B4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="00277DE1" w:rsidRPr="005C62B4">
              <w:rPr>
                <w:rFonts w:ascii="Times New Roman" w:hAnsi="Times New Roman" w:cs="Times New Roman"/>
                <w:lang w:val="ru-RU"/>
              </w:rPr>
              <w:t>ім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берудегі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қашықтықтан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білім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беру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технологиялары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277DE1" w:rsidRPr="00277DE1">
              <w:rPr>
                <w:rFonts w:ascii="Times New Roman" w:hAnsi="Times New Roman" w:cs="Times New Roman"/>
              </w:rPr>
              <w:t>ALT</w:t>
            </w:r>
            <w:r w:rsidR="00277DE1" w:rsidRPr="005C62B4">
              <w:rPr>
                <w:rFonts w:ascii="Times New Roman" w:hAnsi="Times New Roman" w:cs="Times New Roman"/>
                <w:lang w:val="ru-RU"/>
              </w:rPr>
              <w:t>, 2021;</w:t>
            </w:r>
          </w:p>
          <w:p w14:paraId="2B55F64E" w14:textId="5A661FCB" w:rsidR="00277DE1" w:rsidRPr="005C62B4" w:rsidRDefault="00BF4E84" w:rsidP="00277DE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>-</w:t>
            </w:r>
            <w:r w:rsidR="003C2C5F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Бі</w:t>
            </w:r>
            <w:proofErr w:type="gramStart"/>
            <w:r w:rsidR="00277DE1" w:rsidRPr="005C62B4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="00277DE1" w:rsidRPr="005C62B4">
              <w:rPr>
                <w:rFonts w:ascii="Times New Roman" w:hAnsi="Times New Roman" w:cs="Times New Roman"/>
                <w:lang w:val="ru-RU"/>
              </w:rPr>
              <w:t>ім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сапасын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арттыру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үшін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білім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беру </w:t>
            </w:r>
            <w:r w:rsidR="00277DE1">
              <w:rPr>
                <w:rFonts w:ascii="Times New Roman" w:hAnsi="Times New Roman" w:cs="Times New Roman"/>
                <w:lang w:val="kk-KZ"/>
              </w:rPr>
              <w:t xml:space="preserve">саласында </w:t>
            </w:r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қолданылатын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инновациялық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77DE1" w:rsidRPr="005C62B4">
              <w:rPr>
                <w:rFonts w:ascii="Times New Roman" w:hAnsi="Times New Roman" w:cs="Times New Roman"/>
                <w:lang w:val="ru-RU"/>
              </w:rPr>
              <w:t>технологиялар</w:t>
            </w:r>
            <w:proofErr w:type="spellEnd"/>
            <w:r w:rsidR="00277DE1" w:rsidRPr="005C62B4">
              <w:rPr>
                <w:rFonts w:ascii="Times New Roman" w:hAnsi="Times New Roman" w:cs="Times New Roman"/>
                <w:lang w:val="ru-RU"/>
              </w:rPr>
              <w:t>, АЛТ, 2022;</w:t>
            </w:r>
          </w:p>
          <w:p w14:paraId="2919B508" w14:textId="77777777" w:rsidR="00EF55FD" w:rsidRPr="005C62B4" w:rsidRDefault="00BF4E84" w:rsidP="00EF55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Жүктерді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жеткізудің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оңтайлы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бағыттарын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жоспарлау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жобалау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көлік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тү</w:t>
            </w:r>
            <w:proofErr w:type="gramStart"/>
            <w:r w:rsidR="00EF55FD" w:rsidRPr="005C62B4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="00EF55FD" w:rsidRPr="005C62B4"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бойынша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>), «</w:t>
            </w:r>
            <w:proofErr w:type="spellStart"/>
            <w:r w:rsidR="00EF55FD" w:rsidRPr="00EF55FD">
              <w:rPr>
                <w:rFonts w:ascii="Times New Roman" w:hAnsi="Times New Roman" w:cs="Times New Roman"/>
              </w:rPr>
              <w:t>Sina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EF55FD">
              <w:rPr>
                <w:rFonts w:ascii="Times New Roman" w:hAnsi="Times New Roman" w:cs="Times New Roman"/>
              </w:rPr>
              <w:t>Versity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>» ЖШС, 2023 ж.;</w:t>
            </w:r>
          </w:p>
          <w:p w14:paraId="45AF4FD3" w14:textId="5148C4C6" w:rsidR="00EF55FD" w:rsidRPr="005C62B4" w:rsidRDefault="00876137" w:rsidP="00EF55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Жү</w:t>
            </w:r>
            <w:proofErr w:type="gramStart"/>
            <w:r w:rsidR="00EF55FD" w:rsidRPr="005C62B4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коммерциялық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жұмыстарды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ж</w:t>
            </w:r>
            <w:r w:rsidR="00EF55FD">
              <w:rPr>
                <w:rFonts w:ascii="Times New Roman" w:hAnsi="Times New Roman" w:cs="Times New Roman"/>
                <w:lang w:val="kk-KZ"/>
              </w:rPr>
              <w:t>етілдіру</w:t>
            </w:r>
            <w:r w:rsidR="00EF55FD" w:rsidRPr="005C62B4">
              <w:rPr>
                <w:rFonts w:ascii="Times New Roman" w:hAnsi="Times New Roman" w:cs="Times New Roman"/>
                <w:lang w:val="ru-RU"/>
              </w:rPr>
              <w:t>, «ҚТЖ-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Жүк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F55FD" w:rsidRPr="005C62B4">
              <w:rPr>
                <w:rFonts w:ascii="Times New Roman" w:hAnsi="Times New Roman" w:cs="Times New Roman"/>
                <w:lang w:val="ru-RU"/>
              </w:rPr>
              <w:t>тасымалы</w:t>
            </w:r>
            <w:proofErr w:type="spellEnd"/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» ЖШС – </w:t>
            </w:r>
            <w:r w:rsidR="00D94276">
              <w:rPr>
                <w:rFonts w:ascii="Times New Roman" w:hAnsi="Times New Roman" w:cs="Times New Roman"/>
                <w:lang w:val="kk-KZ"/>
              </w:rPr>
              <w:t>ЖТ</w:t>
            </w:r>
            <w:r w:rsidR="00EF55FD" w:rsidRPr="005C62B4">
              <w:rPr>
                <w:rFonts w:ascii="Times New Roman" w:hAnsi="Times New Roman" w:cs="Times New Roman"/>
                <w:lang w:val="ru-RU"/>
              </w:rPr>
              <w:t xml:space="preserve"> Алматы филиалы, 2023 ж.;</w:t>
            </w:r>
          </w:p>
          <w:p w14:paraId="087D0357" w14:textId="3998EA65" w:rsidR="00D94276" w:rsidRPr="005C62B4" w:rsidRDefault="00876137" w:rsidP="00CE3B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D94276" w:rsidRPr="005C62B4">
              <w:rPr>
                <w:rFonts w:ascii="Times New Roman" w:hAnsi="Times New Roman" w:cs="Times New Roman"/>
                <w:lang w:val="ru-RU"/>
              </w:rPr>
              <w:t>Темі</w:t>
            </w:r>
            <w:proofErr w:type="gramStart"/>
            <w:r w:rsidR="00D94276" w:rsidRPr="005C62B4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="00D94276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94276" w:rsidRPr="005C62B4">
              <w:rPr>
                <w:rFonts w:ascii="Times New Roman" w:hAnsi="Times New Roman" w:cs="Times New Roman"/>
                <w:lang w:val="ru-RU"/>
              </w:rPr>
              <w:t>жол</w:t>
            </w:r>
            <w:proofErr w:type="spellEnd"/>
            <w:r w:rsidR="00D94276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94276" w:rsidRPr="005C62B4">
              <w:rPr>
                <w:rFonts w:ascii="Times New Roman" w:hAnsi="Times New Roman" w:cs="Times New Roman"/>
                <w:lang w:val="ru-RU"/>
              </w:rPr>
              <w:t>учаскесінде</w:t>
            </w:r>
            <w:proofErr w:type="spellEnd"/>
            <w:r w:rsidR="00D94276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94276" w:rsidRPr="005C62B4">
              <w:rPr>
                <w:rFonts w:ascii="Times New Roman" w:hAnsi="Times New Roman" w:cs="Times New Roman"/>
                <w:lang w:val="ru-RU"/>
              </w:rPr>
              <w:t>пойыздар</w:t>
            </w:r>
            <w:proofErr w:type="spellEnd"/>
            <w:r w:rsidR="00D94276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94276" w:rsidRPr="005C62B4">
              <w:rPr>
                <w:rFonts w:ascii="Times New Roman" w:hAnsi="Times New Roman" w:cs="Times New Roman"/>
                <w:lang w:val="ru-RU"/>
              </w:rPr>
              <w:t>қозғалысын</w:t>
            </w:r>
            <w:proofErr w:type="spellEnd"/>
            <w:r w:rsidR="00D94276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94276" w:rsidRPr="005C62B4">
              <w:rPr>
                <w:rFonts w:ascii="Times New Roman" w:hAnsi="Times New Roman" w:cs="Times New Roman"/>
                <w:lang w:val="ru-RU"/>
              </w:rPr>
              <w:t>жедел</w:t>
            </w:r>
            <w:proofErr w:type="spellEnd"/>
            <w:r w:rsidR="00D94276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94276" w:rsidRPr="005C62B4">
              <w:rPr>
                <w:rFonts w:ascii="Times New Roman" w:hAnsi="Times New Roman" w:cs="Times New Roman"/>
                <w:lang w:val="ru-RU"/>
              </w:rPr>
              <w:t>басқару</w:t>
            </w:r>
            <w:proofErr w:type="spellEnd"/>
            <w:r w:rsidR="00D94276" w:rsidRPr="005C62B4">
              <w:rPr>
                <w:rFonts w:ascii="Times New Roman" w:hAnsi="Times New Roman" w:cs="Times New Roman"/>
                <w:lang w:val="ru-RU"/>
              </w:rPr>
              <w:t>, «ҚТЖ-</w:t>
            </w:r>
            <w:proofErr w:type="spellStart"/>
            <w:r w:rsidR="00D94276" w:rsidRPr="005C62B4">
              <w:rPr>
                <w:rFonts w:ascii="Times New Roman" w:hAnsi="Times New Roman" w:cs="Times New Roman"/>
                <w:lang w:val="ru-RU"/>
              </w:rPr>
              <w:t>Жүк</w:t>
            </w:r>
            <w:proofErr w:type="spellEnd"/>
            <w:r w:rsidR="00D94276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94276" w:rsidRPr="005C62B4">
              <w:rPr>
                <w:rFonts w:ascii="Times New Roman" w:hAnsi="Times New Roman" w:cs="Times New Roman"/>
                <w:lang w:val="ru-RU"/>
              </w:rPr>
              <w:t>тасымалы</w:t>
            </w:r>
            <w:proofErr w:type="spellEnd"/>
            <w:r w:rsidR="00D94276" w:rsidRPr="005C62B4">
              <w:rPr>
                <w:rFonts w:ascii="Times New Roman" w:hAnsi="Times New Roman" w:cs="Times New Roman"/>
                <w:lang w:val="ru-RU"/>
              </w:rPr>
              <w:t xml:space="preserve">» ЖШС – </w:t>
            </w:r>
            <w:r w:rsidR="00D94276">
              <w:rPr>
                <w:rFonts w:ascii="Times New Roman" w:hAnsi="Times New Roman" w:cs="Times New Roman"/>
                <w:lang w:val="kk-KZ"/>
              </w:rPr>
              <w:t>ЖТ</w:t>
            </w:r>
            <w:r w:rsidR="00D94276" w:rsidRPr="005C62B4">
              <w:rPr>
                <w:rFonts w:ascii="Times New Roman" w:hAnsi="Times New Roman" w:cs="Times New Roman"/>
                <w:lang w:val="ru-RU"/>
              </w:rPr>
              <w:t xml:space="preserve"> Алматы филиалы, 2023 ж.;</w:t>
            </w:r>
          </w:p>
          <w:p w14:paraId="7F3BB04E" w14:textId="77777777" w:rsidR="00505501" w:rsidRPr="005C62B4" w:rsidRDefault="00876137" w:rsidP="00CE3B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505501" w:rsidRPr="005C62B4">
              <w:rPr>
                <w:rFonts w:ascii="Times New Roman" w:hAnsi="Times New Roman" w:cs="Times New Roman"/>
                <w:lang w:val="ru-RU"/>
              </w:rPr>
              <w:t>Білім</w:t>
            </w:r>
            <w:proofErr w:type="spellEnd"/>
            <w:r w:rsidR="0050550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05501" w:rsidRPr="005C62B4">
              <w:rPr>
                <w:rFonts w:ascii="Times New Roman" w:hAnsi="Times New Roman" w:cs="Times New Roman"/>
                <w:lang w:val="ru-RU"/>
              </w:rPr>
              <w:t>берудегі</w:t>
            </w:r>
            <w:proofErr w:type="spellEnd"/>
            <w:r w:rsidR="0050550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05501" w:rsidRPr="005C62B4">
              <w:rPr>
                <w:rFonts w:ascii="Times New Roman" w:hAnsi="Times New Roman" w:cs="Times New Roman"/>
                <w:lang w:val="ru-RU"/>
              </w:rPr>
              <w:t>ақпаратты</w:t>
            </w:r>
            <w:proofErr w:type="gramStart"/>
            <w:r w:rsidR="00505501" w:rsidRPr="005C62B4">
              <w:rPr>
                <w:rFonts w:ascii="Times New Roman" w:hAnsi="Times New Roman" w:cs="Times New Roman"/>
                <w:lang w:val="ru-RU"/>
              </w:rPr>
              <w:t>қ-</w:t>
            </w:r>
            <w:proofErr w:type="gramEnd"/>
            <w:r w:rsidR="00505501" w:rsidRPr="005C62B4">
              <w:rPr>
                <w:rFonts w:ascii="Times New Roman" w:hAnsi="Times New Roman" w:cs="Times New Roman"/>
                <w:lang w:val="ru-RU"/>
              </w:rPr>
              <w:t>коммуникациялық</w:t>
            </w:r>
            <w:proofErr w:type="spellEnd"/>
            <w:r w:rsidR="00505501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05501" w:rsidRPr="005C62B4">
              <w:rPr>
                <w:rFonts w:ascii="Times New Roman" w:hAnsi="Times New Roman" w:cs="Times New Roman"/>
                <w:lang w:val="ru-RU"/>
              </w:rPr>
              <w:t>технологиялар</w:t>
            </w:r>
            <w:proofErr w:type="spellEnd"/>
            <w:r w:rsidR="00505501" w:rsidRPr="005C62B4">
              <w:rPr>
                <w:rFonts w:ascii="Times New Roman" w:hAnsi="Times New Roman" w:cs="Times New Roman"/>
                <w:lang w:val="ru-RU"/>
              </w:rPr>
              <w:t>, АЛТ, 2023;</w:t>
            </w:r>
          </w:p>
          <w:p w14:paraId="059C65D0" w14:textId="77777777" w:rsidR="00CE3B9C" w:rsidRPr="005C62B4" w:rsidRDefault="00876137" w:rsidP="00CE3B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Мамандандырылған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тасымалдау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логистикасы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>, «</w:t>
            </w:r>
            <w:r w:rsidR="00CE3B9C" w:rsidRPr="00CE3B9C">
              <w:rPr>
                <w:rFonts w:ascii="Times New Roman" w:hAnsi="Times New Roman" w:cs="Times New Roman"/>
              </w:rPr>
              <w:t>AGEU</w:t>
            </w:r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-тренинг»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оқу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орталығы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 2023;</w:t>
            </w:r>
          </w:p>
          <w:p w14:paraId="6092FC48" w14:textId="77777777" w:rsidR="00CE3B9C" w:rsidRPr="005C62B4" w:rsidRDefault="003C2C5F" w:rsidP="00CE3B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C62B4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Көлік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түрлерінің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өзара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әрекеттесуі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, РАМАЗАН </w:t>
            </w:r>
            <w:proofErr w:type="spellStart"/>
            <w:proofErr w:type="gramStart"/>
            <w:r w:rsidR="00CE3B9C" w:rsidRPr="005C62B4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="00CE3B9C" w:rsidRPr="005C62B4">
              <w:rPr>
                <w:rFonts w:ascii="Times New Roman" w:hAnsi="Times New Roman" w:cs="Times New Roman"/>
                <w:lang w:val="ru-RU"/>
              </w:rPr>
              <w:t>қу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E3B9C" w:rsidRPr="005C62B4">
              <w:rPr>
                <w:rFonts w:ascii="Times New Roman" w:hAnsi="Times New Roman" w:cs="Times New Roman"/>
                <w:lang w:val="ru-RU"/>
              </w:rPr>
              <w:t>орталығы</w:t>
            </w:r>
            <w:proofErr w:type="spellEnd"/>
            <w:r w:rsidR="00CE3B9C" w:rsidRPr="005C62B4">
              <w:rPr>
                <w:rFonts w:ascii="Times New Roman" w:hAnsi="Times New Roman" w:cs="Times New Roman"/>
                <w:lang w:val="ru-RU"/>
              </w:rPr>
              <w:t>, 2024 ж.</w:t>
            </w:r>
          </w:p>
          <w:p w14:paraId="339394D1" w14:textId="3B9BBC48" w:rsidR="003C2C5F" w:rsidRPr="005C62B4" w:rsidRDefault="003C2C5F" w:rsidP="00865F9F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</w:rPr>
            </w:pPr>
          </w:p>
        </w:tc>
      </w:tr>
      <w:tr w:rsidR="00767CAE" w:rsidRPr="005C62B4" w14:paraId="656A02FB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1C8A" w14:textId="2F014089" w:rsidR="00767CAE" w:rsidRDefault="00767CA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C6ADA" w14:textId="77777777" w:rsidR="00FF4692" w:rsidRPr="00FF4692" w:rsidRDefault="00FF4692" w:rsidP="00FF4692">
            <w:pPr>
              <w:rPr>
                <w:rFonts w:ascii="Times New Roman" w:hAnsi="Times New Roman" w:cs="Times New Roman"/>
              </w:rPr>
            </w:pPr>
            <w:proofErr w:type="spellStart"/>
            <w:r w:rsidRPr="00FF4692">
              <w:rPr>
                <w:rFonts w:ascii="Times New Roman" w:hAnsi="Times New Roman" w:cs="Times New Roman"/>
              </w:rPr>
              <w:t>Марапаттары</w:t>
            </w:r>
            <w:proofErr w:type="spellEnd"/>
          </w:p>
          <w:p w14:paraId="7BDFCF05" w14:textId="72D26F80" w:rsidR="00767CAE" w:rsidRPr="00FF4692" w:rsidRDefault="00767CAE" w:rsidP="00FF4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3C84B" w14:textId="5D0E4507" w:rsidR="00F15013" w:rsidRPr="00F15013" w:rsidRDefault="00F15013" w:rsidP="00F15013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Pr="005C62B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15013">
              <w:t>Мұхамеджан</w:t>
            </w:r>
            <w:proofErr w:type="spellEnd"/>
            <w:r w:rsidRPr="005C62B4">
              <w:rPr>
                <w:lang w:val="en-US"/>
              </w:rPr>
              <w:t xml:space="preserve"> </w:t>
            </w:r>
            <w:proofErr w:type="spellStart"/>
            <w:r w:rsidRPr="00F15013">
              <w:t>Тынышбаевтың</w:t>
            </w:r>
            <w:proofErr w:type="spellEnd"/>
            <w:r w:rsidRPr="005C62B4">
              <w:rPr>
                <w:lang w:val="en-US"/>
              </w:rPr>
              <w:t xml:space="preserve"> 140 </w:t>
            </w:r>
            <w:proofErr w:type="spellStart"/>
            <w:r w:rsidRPr="00F15013">
              <w:t>жылдық</w:t>
            </w:r>
            <w:proofErr w:type="spellEnd"/>
            <w:r w:rsidRPr="005C62B4">
              <w:rPr>
                <w:lang w:val="en-US"/>
              </w:rPr>
              <w:t xml:space="preserve"> </w:t>
            </w:r>
            <w:r w:rsidRPr="00F15013">
              <w:t>мерей</w:t>
            </w:r>
            <w:r w:rsidRPr="005C62B4">
              <w:rPr>
                <w:lang w:val="en-US"/>
              </w:rPr>
              <w:t xml:space="preserve"> </w:t>
            </w:r>
            <w:proofErr w:type="spellStart"/>
            <w:r w:rsidRPr="00F15013">
              <w:t>тойына</w:t>
            </w:r>
            <w:proofErr w:type="spellEnd"/>
            <w:r w:rsidRPr="005C62B4">
              <w:rPr>
                <w:lang w:val="en-US"/>
              </w:rPr>
              <w:t xml:space="preserve"> </w:t>
            </w:r>
            <w:proofErr w:type="spellStart"/>
            <w:r w:rsidRPr="00F15013">
              <w:t>а</w:t>
            </w:r>
            <w:r w:rsidRPr="00F15013">
              <w:t>р</w:t>
            </w:r>
            <w:r w:rsidRPr="00F15013">
              <w:t>нанлған</w:t>
            </w:r>
            <w:proofErr w:type="spellEnd"/>
            <w:r w:rsidRPr="005C62B4">
              <w:rPr>
                <w:lang w:val="en-US"/>
              </w:rPr>
              <w:t xml:space="preserve"> </w:t>
            </w:r>
            <w:proofErr w:type="spellStart"/>
            <w:r w:rsidRPr="00F15013">
              <w:t>медальімен</w:t>
            </w:r>
            <w:proofErr w:type="spellEnd"/>
            <w:r w:rsidRPr="005C62B4">
              <w:rPr>
                <w:lang w:val="en-US"/>
              </w:rPr>
              <w:t xml:space="preserve"> </w:t>
            </w:r>
            <w:proofErr w:type="spellStart"/>
            <w:r w:rsidRPr="00F15013">
              <w:t>марапатталдым</w:t>
            </w:r>
            <w:proofErr w:type="spellEnd"/>
            <w:r w:rsidRPr="005C62B4">
              <w:rPr>
                <w:lang w:val="en-US"/>
              </w:rPr>
              <w:t xml:space="preserve">. </w:t>
            </w:r>
            <w:proofErr w:type="spellStart"/>
            <w:r w:rsidRPr="00F15013">
              <w:t>Куәлік</w:t>
            </w:r>
            <w:proofErr w:type="spellEnd"/>
            <w:r w:rsidRPr="005C62B4">
              <w:rPr>
                <w:lang w:val="en-US"/>
              </w:rPr>
              <w:t xml:space="preserve"> </w:t>
            </w:r>
            <w:r w:rsidRPr="00F15013">
              <w:t>МК</w:t>
            </w:r>
            <w:r w:rsidRPr="005C62B4">
              <w:rPr>
                <w:lang w:val="en-US"/>
              </w:rPr>
              <w:t xml:space="preserve">№7, </w:t>
            </w:r>
          </w:p>
          <w:p w14:paraId="66A7BA69" w14:textId="077B0E04" w:rsidR="00F15013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F15013">
              <w:rPr>
                <w:lang w:val="kk-KZ"/>
              </w:rPr>
              <w:t xml:space="preserve">«Қазақстан темір жолы» ұлттық компаниясы» акционерлік қоғамы «ТУРСІБ-90» төс белгісімен марапатталдым. </w:t>
            </w:r>
            <w:r w:rsidRPr="009F1531">
              <w:rPr>
                <w:lang w:val="kk-KZ"/>
              </w:rPr>
              <w:t xml:space="preserve">Куәлік №0908, </w:t>
            </w:r>
          </w:p>
          <w:p w14:paraId="47610947" w14:textId="77777777" w:rsidR="00F15013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 xml:space="preserve">- «Білім саласына қосқан үлесі үшін» медалымен марапатталдым. </w:t>
            </w:r>
          </w:p>
          <w:p w14:paraId="5CDE78F2" w14:textId="77777777" w:rsidR="00F15013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 xml:space="preserve">- </w:t>
            </w:r>
            <w:r w:rsidRPr="009F1531">
              <w:rPr>
                <w:lang w:val="kk-KZ"/>
              </w:rPr>
              <w:t xml:space="preserve">«Логистика және көлік академиясы». </w:t>
            </w:r>
            <w:r w:rsidRPr="008E6479">
              <w:rPr>
                <w:lang w:val="kk-KZ"/>
              </w:rPr>
              <w:t xml:space="preserve">Куәлік №46, </w:t>
            </w:r>
          </w:p>
          <w:p w14:paraId="7BC68E6A" w14:textId="77777777" w:rsidR="00F15013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 xml:space="preserve">- </w:t>
            </w:r>
            <w:r w:rsidRPr="009F1531">
              <w:rPr>
                <w:lang w:val="kk-KZ"/>
              </w:rPr>
              <w:t>«Адал еңбегі үшін» медалымен марапатталдым. «Қазақстан темір жолы» ұлттық компаниясы» акционерлік қоғамы. Куәлік. №05-Цкадр,</w:t>
            </w:r>
          </w:p>
          <w:p w14:paraId="5415DA71" w14:textId="6EA53DBF" w:rsidR="00767CAE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>- Алматы қаласы Алмалы ауданы әкімінің алғыс хаты «Кәсіби Ұстаз</w:t>
            </w:r>
            <w:r>
              <w:rPr>
                <w:lang w:val="kk-KZ"/>
              </w:rPr>
              <w:t>дар мерекесімен» құттықтауы.</w:t>
            </w:r>
          </w:p>
        </w:tc>
      </w:tr>
    </w:tbl>
    <w:p w14:paraId="4604743F" w14:textId="77777777" w:rsidR="00457D7E" w:rsidRPr="00F15013" w:rsidRDefault="00457D7E" w:rsidP="00855E94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kk-KZ"/>
        </w:rPr>
      </w:pPr>
    </w:p>
    <w:p w14:paraId="3DAD7004" w14:textId="77777777" w:rsidR="00FF4692" w:rsidRPr="00FF4692" w:rsidRDefault="00FF4692" w:rsidP="00D823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</w:pPr>
      <w:r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</w:t>
      </w:r>
      <w:r w:rsidR="00C03522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>«</w:t>
      </w:r>
      <w:r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>Көлік қызметтері және</w:t>
      </w:r>
      <w:r w:rsidR="005A347D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бизнес</w:t>
      </w:r>
      <w:r w:rsidR="000D7B9B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>»</w:t>
      </w:r>
    </w:p>
    <w:p w14:paraId="0F53683F" w14:textId="3351168F" w:rsidR="00046E84" w:rsidRPr="00FF4692" w:rsidRDefault="005C62B4" w:rsidP="00D8234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>кафедра</w:t>
      </w:r>
      <w:r w:rsidR="00FF4692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меңгерушісі             </w:t>
      </w:r>
      <w:r w:rsidR="000F2F86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</w:t>
      </w:r>
      <w:r w:rsidR="00457D7E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       </w:t>
      </w:r>
      <w:r w:rsidR="000D7B9B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>_________________</w:t>
      </w:r>
      <w:r w:rsidR="00457D7E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          </w:t>
      </w:r>
      <w:r w:rsidR="00457D7E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       </w:t>
      </w:r>
      <w:r w:rsidR="00E75446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</w:t>
      </w:r>
      <w:r w:rsidR="00E8307E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 xml:space="preserve">  </w:t>
      </w:r>
      <w:r w:rsidR="005A347D" w:rsidRPr="00FF4692">
        <w:rPr>
          <w:rFonts w:ascii="Times New Roman" w:hAnsi="Times New Roman" w:cs="Times New Roman"/>
          <w:b/>
          <w:color w:val="000000"/>
          <w:sz w:val="23"/>
          <w:szCs w:val="23"/>
          <w:lang w:val="kk-KZ"/>
        </w:rPr>
        <w:t>Мусалиева Р.Д.</w:t>
      </w:r>
    </w:p>
    <w:p w14:paraId="0DD2FE0D" w14:textId="44353876" w:rsidR="00D04BA7" w:rsidRPr="00FF4692" w:rsidRDefault="00D8234E" w:rsidP="009824BF">
      <w:pPr>
        <w:spacing w:after="0" w:line="240" w:lineRule="auto"/>
        <w:ind w:left="5040" w:firstLine="63"/>
        <w:rPr>
          <w:rFonts w:ascii="Times New Roman" w:hAnsi="Times New Roman" w:cs="Times New Roman"/>
          <w:sz w:val="23"/>
          <w:szCs w:val="23"/>
          <w:lang w:val="kk-KZ"/>
        </w:rPr>
      </w:pPr>
      <w:r w:rsidRPr="00FF4692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kk-KZ"/>
        </w:rPr>
        <w:lastRenderedPageBreak/>
        <w:t xml:space="preserve">                                                                  </w:t>
      </w:r>
      <w:r w:rsidR="00046E84" w:rsidRPr="00FF4692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kk-KZ"/>
        </w:rPr>
        <w:t>(Ф</w:t>
      </w:r>
      <w:r w:rsidR="002B3B89" w:rsidRPr="00FF4692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kk-KZ"/>
        </w:rPr>
        <w:t>.</w:t>
      </w:r>
      <w:r w:rsidR="00046E84" w:rsidRPr="00FF4692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kk-KZ"/>
        </w:rPr>
        <w:t>И</w:t>
      </w:r>
      <w:r w:rsidR="002B3B89" w:rsidRPr="00FF4692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kk-KZ"/>
        </w:rPr>
        <w:t>.</w:t>
      </w:r>
      <w:r w:rsidR="00046E84" w:rsidRPr="00FF4692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kk-KZ"/>
        </w:rPr>
        <w:t>О</w:t>
      </w:r>
      <w:r w:rsidR="002B3B89" w:rsidRPr="00FF4692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kk-KZ"/>
        </w:rPr>
        <w:t>.</w:t>
      </w:r>
      <w:r w:rsidR="00046E84" w:rsidRPr="00FF4692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kk-KZ"/>
        </w:rPr>
        <w:t>)</w:t>
      </w:r>
    </w:p>
    <w:sectPr w:rsidR="00D04BA7" w:rsidRPr="00FF4692" w:rsidSect="00E75446">
      <w:footerReference w:type="default" r:id="rId9"/>
      <w:pgSz w:w="12240" w:h="15840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B0634" w14:textId="77777777" w:rsidR="00D07AE6" w:rsidRDefault="00D07AE6" w:rsidP="00926BC4">
      <w:pPr>
        <w:spacing w:after="0" w:line="240" w:lineRule="auto"/>
      </w:pPr>
      <w:r>
        <w:separator/>
      </w:r>
    </w:p>
  </w:endnote>
  <w:endnote w:type="continuationSeparator" w:id="0">
    <w:p w14:paraId="0334C32E" w14:textId="77777777" w:rsidR="00D07AE6" w:rsidRDefault="00D07AE6" w:rsidP="009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689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B8DEC3" w14:textId="77777777" w:rsidR="00926BC4" w:rsidRPr="00926BC4" w:rsidRDefault="009266D3" w:rsidP="00926BC4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26B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26BC4" w:rsidRPr="00926B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6B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62B4" w:rsidRPr="005C62B4">
          <w:rPr>
            <w:rFonts w:ascii="Times New Roman" w:hAnsi="Times New Roman" w:cs="Times New Roman"/>
            <w:noProof/>
            <w:sz w:val="20"/>
            <w:szCs w:val="20"/>
            <w:lang w:val="ru-RU"/>
          </w:rPr>
          <w:t>3</w:t>
        </w:r>
        <w:r w:rsidRPr="00926B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AB9BF" w14:textId="77777777" w:rsidR="00D07AE6" w:rsidRDefault="00D07AE6" w:rsidP="00926BC4">
      <w:pPr>
        <w:spacing w:after="0" w:line="240" w:lineRule="auto"/>
      </w:pPr>
      <w:r>
        <w:separator/>
      </w:r>
    </w:p>
  </w:footnote>
  <w:footnote w:type="continuationSeparator" w:id="0">
    <w:p w14:paraId="75E45531" w14:textId="77777777" w:rsidR="00D07AE6" w:rsidRDefault="00D07AE6" w:rsidP="0092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BAB"/>
    <w:multiLevelType w:val="hybridMultilevel"/>
    <w:tmpl w:val="3E00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509"/>
    <w:multiLevelType w:val="hybridMultilevel"/>
    <w:tmpl w:val="CECE70D4"/>
    <w:lvl w:ilvl="0" w:tplc="FF668C4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>
    <w:nsid w:val="218F1734"/>
    <w:multiLevelType w:val="hybridMultilevel"/>
    <w:tmpl w:val="A7002046"/>
    <w:lvl w:ilvl="0" w:tplc="CD223E1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34E0231C"/>
    <w:multiLevelType w:val="hybridMultilevel"/>
    <w:tmpl w:val="E0D4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027B8"/>
    <w:multiLevelType w:val="hybridMultilevel"/>
    <w:tmpl w:val="952EA7F0"/>
    <w:lvl w:ilvl="0" w:tplc="005412A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7E9867B8"/>
    <w:multiLevelType w:val="hybridMultilevel"/>
    <w:tmpl w:val="3C32BDB4"/>
    <w:lvl w:ilvl="0" w:tplc="0826E7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8F6"/>
    <w:rsid w:val="00003071"/>
    <w:rsid w:val="00011DD0"/>
    <w:rsid w:val="00021404"/>
    <w:rsid w:val="000240F2"/>
    <w:rsid w:val="00037CE8"/>
    <w:rsid w:val="00045196"/>
    <w:rsid w:val="000463F8"/>
    <w:rsid w:val="00046E84"/>
    <w:rsid w:val="00052FF3"/>
    <w:rsid w:val="00057921"/>
    <w:rsid w:val="000627F4"/>
    <w:rsid w:val="0006610D"/>
    <w:rsid w:val="00067A39"/>
    <w:rsid w:val="00072220"/>
    <w:rsid w:val="0007250E"/>
    <w:rsid w:val="000806FE"/>
    <w:rsid w:val="0008433D"/>
    <w:rsid w:val="000936DF"/>
    <w:rsid w:val="000A6C94"/>
    <w:rsid w:val="000C0D41"/>
    <w:rsid w:val="000C1359"/>
    <w:rsid w:val="000C40B5"/>
    <w:rsid w:val="000C6365"/>
    <w:rsid w:val="000D259B"/>
    <w:rsid w:val="000D7B9B"/>
    <w:rsid w:val="000E2950"/>
    <w:rsid w:val="000E4431"/>
    <w:rsid w:val="000F2F86"/>
    <w:rsid w:val="000F463B"/>
    <w:rsid w:val="00106104"/>
    <w:rsid w:val="00127614"/>
    <w:rsid w:val="00135019"/>
    <w:rsid w:val="00136094"/>
    <w:rsid w:val="00142FBB"/>
    <w:rsid w:val="00146D2F"/>
    <w:rsid w:val="00160EAB"/>
    <w:rsid w:val="00165AED"/>
    <w:rsid w:val="00167E2D"/>
    <w:rsid w:val="00184DCF"/>
    <w:rsid w:val="0019447E"/>
    <w:rsid w:val="001A16A1"/>
    <w:rsid w:val="001A706E"/>
    <w:rsid w:val="001B2D72"/>
    <w:rsid w:val="001B4E4E"/>
    <w:rsid w:val="001B69F0"/>
    <w:rsid w:val="001C2D92"/>
    <w:rsid w:val="001C6FB3"/>
    <w:rsid w:val="001D2F5C"/>
    <w:rsid w:val="001E06DD"/>
    <w:rsid w:val="001F13E7"/>
    <w:rsid w:val="001F19B8"/>
    <w:rsid w:val="001F4AC3"/>
    <w:rsid w:val="001F5C95"/>
    <w:rsid w:val="00204F4F"/>
    <w:rsid w:val="00211A44"/>
    <w:rsid w:val="00220E89"/>
    <w:rsid w:val="002327E6"/>
    <w:rsid w:val="0023296B"/>
    <w:rsid w:val="0023306D"/>
    <w:rsid w:val="0023409B"/>
    <w:rsid w:val="00236FF9"/>
    <w:rsid w:val="00240541"/>
    <w:rsid w:val="00240D98"/>
    <w:rsid w:val="0027658C"/>
    <w:rsid w:val="00277DE1"/>
    <w:rsid w:val="00281EE4"/>
    <w:rsid w:val="00291367"/>
    <w:rsid w:val="002967E4"/>
    <w:rsid w:val="002A0008"/>
    <w:rsid w:val="002A0460"/>
    <w:rsid w:val="002B19CE"/>
    <w:rsid w:val="002B3B89"/>
    <w:rsid w:val="002B6F3D"/>
    <w:rsid w:val="002B777A"/>
    <w:rsid w:val="002C4FF2"/>
    <w:rsid w:val="002C59E3"/>
    <w:rsid w:val="002F6BC4"/>
    <w:rsid w:val="00300A3C"/>
    <w:rsid w:val="00312CA7"/>
    <w:rsid w:val="003156A8"/>
    <w:rsid w:val="00322356"/>
    <w:rsid w:val="00335362"/>
    <w:rsid w:val="00340670"/>
    <w:rsid w:val="00344A01"/>
    <w:rsid w:val="00347015"/>
    <w:rsid w:val="00362AD0"/>
    <w:rsid w:val="00363D53"/>
    <w:rsid w:val="00364B30"/>
    <w:rsid w:val="00365581"/>
    <w:rsid w:val="0037077E"/>
    <w:rsid w:val="0037098B"/>
    <w:rsid w:val="00373570"/>
    <w:rsid w:val="003738D5"/>
    <w:rsid w:val="00380943"/>
    <w:rsid w:val="00382B79"/>
    <w:rsid w:val="00382F38"/>
    <w:rsid w:val="0039318B"/>
    <w:rsid w:val="0039361C"/>
    <w:rsid w:val="003B086C"/>
    <w:rsid w:val="003B1F10"/>
    <w:rsid w:val="003B3277"/>
    <w:rsid w:val="003B5CF7"/>
    <w:rsid w:val="003C2C5F"/>
    <w:rsid w:val="003C4092"/>
    <w:rsid w:val="003C50E3"/>
    <w:rsid w:val="003D6162"/>
    <w:rsid w:val="003D6554"/>
    <w:rsid w:val="003E2728"/>
    <w:rsid w:val="003E2C6E"/>
    <w:rsid w:val="003E36BF"/>
    <w:rsid w:val="00412A8E"/>
    <w:rsid w:val="00430C12"/>
    <w:rsid w:val="00434768"/>
    <w:rsid w:val="00437D62"/>
    <w:rsid w:val="00441161"/>
    <w:rsid w:val="00451A43"/>
    <w:rsid w:val="00454786"/>
    <w:rsid w:val="00457D7E"/>
    <w:rsid w:val="0046056C"/>
    <w:rsid w:val="0046595E"/>
    <w:rsid w:val="00470507"/>
    <w:rsid w:val="00471A53"/>
    <w:rsid w:val="00471DF1"/>
    <w:rsid w:val="00472126"/>
    <w:rsid w:val="00473862"/>
    <w:rsid w:val="0048708D"/>
    <w:rsid w:val="004A6581"/>
    <w:rsid w:val="004B72F1"/>
    <w:rsid w:val="004C093A"/>
    <w:rsid w:val="004C3347"/>
    <w:rsid w:val="004C7678"/>
    <w:rsid w:val="00505501"/>
    <w:rsid w:val="00524FC9"/>
    <w:rsid w:val="00533B2C"/>
    <w:rsid w:val="00536FEC"/>
    <w:rsid w:val="005445E9"/>
    <w:rsid w:val="00547494"/>
    <w:rsid w:val="005511DE"/>
    <w:rsid w:val="005562D0"/>
    <w:rsid w:val="00563DB6"/>
    <w:rsid w:val="00570209"/>
    <w:rsid w:val="0057044B"/>
    <w:rsid w:val="00570F63"/>
    <w:rsid w:val="005976B8"/>
    <w:rsid w:val="005A04EE"/>
    <w:rsid w:val="005A347D"/>
    <w:rsid w:val="005B5607"/>
    <w:rsid w:val="005B79F5"/>
    <w:rsid w:val="005B7B1F"/>
    <w:rsid w:val="005C62B4"/>
    <w:rsid w:val="005E6804"/>
    <w:rsid w:val="005E6D3D"/>
    <w:rsid w:val="005E7037"/>
    <w:rsid w:val="005F2326"/>
    <w:rsid w:val="005F77EF"/>
    <w:rsid w:val="00610866"/>
    <w:rsid w:val="0061425D"/>
    <w:rsid w:val="0061593E"/>
    <w:rsid w:val="006268EB"/>
    <w:rsid w:val="00647127"/>
    <w:rsid w:val="00653580"/>
    <w:rsid w:val="00654E89"/>
    <w:rsid w:val="006551D2"/>
    <w:rsid w:val="0065611B"/>
    <w:rsid w:val="00673DA8"/>
    <w:rsid w:val="0067454D"/>
    <w:rsid w:val="006A64AA"/>
    <w:rsid w:val="006A69F0"/>
    <w:rsid w:val="006B5EF3"/>
    <w:rsid w:val="006B7D65"/>
    <w:rsid w:val="006C0794"/>
    <w:rsid w:val="006C4693"/>
    <w:rsid w:val="006C766E"/>
    <w:rsid w:val="006E59E3"/>
    <w:rsid w:val="006F39DE"/>
    <w:rsid w:val="00700985"/>
    <w:rsid w:val="007033C0"/>
    <w:rsid w:val="00705D28"/>
    <w:rsid w:val="00707328"/>
    <w:rsid w:val="007315D1"/>
    <w:rsid w:val="007320D9"/>
    <w:rsid w:val="0073577A"/>
    <w:rsid w:val="00737CE9"/>
    <w:rsid w:val="00740E47"/>
    <w:rsid w:val="00741EFC"/>
    <w:rsid w:val="00750E7D"/>
    <w:rsid w:val="00755131"/>
    <w:rsid w:val="00762F8E"/>
    <w:rsid w:val="00767CAE"/>
    <w:rsid w:val="007806DC"/>
    <w:rsid w:val="00780C8F"/>
    <w:rsid w:val="007826E6"/>
    <w:rsid w:val="0078285D"/>
    <w:rsid w:val="00782E60"/>
    <w:rsid w:val="007B0141"/>
    <w:rsid w:val="007F2623"/>
    <w:rsid w:val="00810BCD"/>
    <w:rsid w:val="00825739"/>
    <w:rsid w:val="00831644"/>
    <w:rsid w:val="00840D47"/>
    <w:rsid w:val="00844A59"/>
    <w:rsid w:val="00855E94"/>
    <w:rsid w:val="00865F9F"/>
    <w:rsid w:val="0086609C"/>
    <w:rsid w:val="00870737"/>
    <w:rsid w:val="00870BBB"/>
    <w:rsid w:val="0087173E"/>
    <w:rsid w:val="00875848"/>
    <w:rsid w:val="00875AD6"/>
    <w:rsid w:val="00876137"/>
    <w:rsid w:val="00876493"/>
    <w:rsid w:val="00881FD7"/>
    <w:rsid w:val="008C15A0"/>
    <w:rsid w:val="008C575C"/>
    <w:rsid w:val="008D1140"/>
    <w:rsid w:val="008D1EB2"/>
    <w:rsid w:val="008D4665"/>
    <w:rsid w:val="008D5308"/>
    <w:rsid w:val="008D5B84"/>
    <w:rsid w:val="008E058A"/>
    <w:rsid w:val="008E6479"/>
    <w:rsid w:val="008E7801"/>
    <w:rsid w:val="008F17C8"/>
    <w:rsid w:val="008F3AA4"/>
    <w:rsid w:val="009049B0"/>
    <w:rsid w:val="00913915"/>
    <w:rsid w:val="00921481"/>
    <w:rsid w:val="009266D3"/>
    <w:rsid w:val="009269F7"/>
    <w:rsid w:val="00926BC4"/>
    <w:rsid w:val="00933FBD"/>
    <w:rsid w:val="00934A14"/>
    <w:rsid w:val="009360D6"/>
    <w:rsid w:val="0094268E"/>
    <w:rsid w:val="00945A4A"/>
    <w:rsid w:val="00950E88"/>
    <w:rsid w:val="00954577"/>
    <w:rsid w:val="0095619C"/>
    <w:rsid w:val="00956499"/>
    <w:rsid w:val="00963177"/>
    <w:rsid w:val="00964DD0"/>
    <w:rsid w:val="00965CAA"/>
    <w:rsid w:val="009737AC"/>
    <w:rsid w:val="009820A8"/>
    <w:rsid w:val="009824BF"/>
    <w:rsid w:val="00986BD0"/>
    <w:rsid w:val="009A01E7"/>
    <w:rsid w:val="009A2277"/>
    <w:rsid w:val="009B67EE"/>
    <w:rsid w:val="009B6ABE"/>
    <w:rsid w:val="009D4713"/>
    <w:rsid w:val="009D5E73"/>
    <w:rsid w:val="009D67C6"/>
    <w:rsid w:val="009E1835"/>
    <w:rsid w:val="009E1A81"/>
    <w:rsid w:val="009E29B7"/>
    <w:rsid w:val="009E3113"/>
    <w:rsid w:val="009E7D0C"/>
    <w:rsid w:val="009F1531"/>
    <w:rsid w:val="009F3C35"/>
    <w:rsid w:val="009F6072"/>
    <w:rsid w:val="00A01FED"/>
    <w:rsid w:val="00A1381B"/>
    <w:rsid w:val="00A20AC1"/>
    <w:rsid w:val="00A21B41"/>
    <w:rsid w:val="00A27269"/>
    <w:rsid w:val="00A316CA"/>
    <w:rsid w:val="00A33A19"/>
    <w:rsid w:val="00A354D9"/>
    <w:rsid w:val="00A354EE"/>
    <w:rsid w:val="00A55381"/>
    <w:rsid w:val="00A60CEF"/>
    <w:rsid w:val="00A70875"/>
    <w:rsid w:val="00A70C1F"/>
    <w:rsid w:val="00A7155C"/>
    <w:rsid w:val="00A86B24"/>
    <w:rsid w:val="00A86D4B"/>
    <w:rsid w:val="00AB1CA3"/>
    <w:rsid w:val="00AC06BF"/>
    <w:rsid w:val="00AC3341"/>
    <w:rsid w:val="00AC4718"/>
    <w:rsid w:val="00AD37FF"/>
    <w:rsid w:val="00AD7022"/>
    <w:rsid w:val="00AE0C77"/>
    <w:rsid w:val="00AE29F0"/>
    <w:rsid w:val="00AE4E2C"/>
    <w:rsid w:val="00AF74DB"/>
    <w:rsid w:val="00B0057C"/>
    <w:rsid w:val="00B02A8A"/>
    <w:rsid w:val="00B06C7D"/>
    <w:rsid w:val="00B1485C"/>
    <w:rsid w:val="00B31447"/>
    <w:rsid w:val="00B32463"/>
    <w:rsid w:val="00B427D0"/>
    <w:rsid w:val="00B47ABC"/>
    <w:rsid w:val="00B51CA2"/>
    <w:rsid w:val="00B67271"/>
    <w:rsid w:val="00B67435"/>
    <w:rsid w:val="00B674A3"/>
    <w:rsid w:val="00B77C1A"/>
    <w:rsid w:val="00BA771C"/>
    <w:rsid w:val="00BB323E"/>
    <w:rsid w:val="00BB6454"/>
    <w:rsid w:val="00BB710B"/>
    <w:rsid w:val="00BC083F"/>
    <w:rsid w:val="00BC0BAA"/>
    <w:rsid w:val="00BC5ACA"/>
    <w:rsid w:val="00BC5FD6"/>
    <w:rsid w:val="00BD240B"/>
    <w:rsid w:val="00BD4AA4"/>
    <w:rsid w:val="00BD61EE"/>
    <w:rsid w:val="00BE3B8F"/>
    <w:rsid w:val="00BF358F"/>
    <w:rsid w:val="00BF4E84"/>
    <w:rsid w:val="00C03522"/>
    <w:rsid w:val="00C065FD"/>
    <w:rsid w:val="00C11FBB"/>
    <w:rsid w:val="00C23EC9"/>
    <w:rsid w:val="00C30A07"/>
    <w:rsid w:val="00C310DD"/>
    <w:rsid w:val="00C37133"/>
    <w:rsid w:val="00C42D1C"/>
    <w:rsid w:val="00C52172"/>
    <w:rsid w:val="00C52EB7"/>
    <w:rsid w:val="00C54692"/>
    <w:rsid w:val="00C56C73"/>
    <w:rsid w:val="00C65136"/>
    <w:rsid w:val="00C928EA"/>
    <w:rsid w:val="00C96A28"/>
    <w:rsid w:val="00CA399C"/>
    <w:rsid w:val="00CA664C"/>
    <w:rsid w:val="00CC05F8"/>
    <w:rsid w:val="00CC5D14"/>
    <w:rsid w:val="00CD0C07"/>
    <w:rsid w:val="00CD296A"/>
    <w:rsid w:val="00CE3B9C"/>
    <w:rsid w:val="00CE6436"/>
    <w:rsid w:val="00CE65FA"/>
    <w:rsid w:val="00CE6F3C"/>
    <w:rsid w:val="00CF4312"/>
    <w:rsid w:val="00D023C7"/>
    <w:rsid w:val="00D04BA7"/>
    <w:rsid w:val="00D079A5"/>
    <w:rsid w:val="00D07AE6"/>
    <w:rsid w:val="00D24CF3"/>
    <w:rsid w:val="00D3011F"/>
    <w:rsid w:val="00D30258"/>
    <w:rsid w:val="00D42DCF"/>
    <w:rsid w:val="00D44389"/>
    <w:rsid w:val="00D55B9C"/>
    <w:rsid w:val="00D574F1"/>
    <w:rsid w:val="00D60AB6"/>
    <w:rsid w:val="00D63319"/>
    <w:rsid w:val="00D70374"/>
    <w:rsid w:val="00D73429"/>
    <w:rsid w:val="00D75A72"/>
    <w:rsid w:val="00D76DCE"/>
    <w:rsid w:val="00D8234E"/>
    <w:rsid w:val="00D871E5"/>
    <w:rsid w:val="00D94276"/>
    <w:rsid w:val="00DA33D5"/>
    <w:rsid w:val="00DB5000"/>
    <w:rsid w:val="00DC4876"/>
    <w:rsid w:val="00DD18F6"/>
    <w:rsid w:val="00DF00B7"/>
    <w:rsid w:val="00DF08D7"/>
    <w:rsid w:val="00DF7B89"/>
    <w:rsid w:val="00E10627"/>
    <w:rsid w:val="00E16142"/>
    <w:rsid w:val="00E21BDF"/>
    <w:rsid w:val="00E32A7B"/>
    <w:rsid w:val="00E33E62"/>
    <w:rsid w:val="00E51B23"/>
    <w:rsid w:val="00E576CE"/>
    <w:rsid w:val="00E63EC5"/>
    <w:rsid w:val="00E73850"/>
    <w:rsid w:val="00E75446"/>
    <w:rsid w:val="00E75532"/>
    <w:rsid w:val="00E8307E"/>
    <w:rsid w:val="00EB0191"/>
    <w:rsid w:val="00EC6D08"/>
    <w:rsid w:val="00EC7B82"/>
    <w:rsid w:val="00EC7D85"/>
    <w:rsid w:val="00EC7D9A"/>
    <w:rsid w:val="00EE0219"/>
    <w:rsid w:val="00EE2B94"/>
    <w:rsid w:val="00EF55FD"/>
    <w:rsid w:val="00F0083F"/>
    <w:rsid w:val="00F02344"/>
    <w:rsid w:val="00F0277D"/>
    <w:rsid w:val="00F04C10"/>
    <w:rsid w:val="00F069C3"/>
    <w:rsid w:val="00F10253"/>
    <w:rsid w:val="00F126F9"/>
    <w:rsid w:val="00F15013"/>
    <w:rsid w:val="00F159A3"/>
    <w:rsid w:val="00F2354F"/>
    <w:rsid w:val="00F46F38"/>
    <w:rsid w:val="00F65C87"/>
    <w:rsid w:val="00F75C2E"/>
    <w:rsid w:val="00F7725A"/>
    <w:rsid w:val="00F779D0"/>
    <w:rsid w:val="00F81BDB"/>
    <w:rsid w:val="00F95C84"/>
    <w:rsid w:val="00F979D9"/>
    <w:rsid w:val="00FA43A6"/>
    <w:rsid w:val="00FA6E9A"/>
    <w:rsid w:val="00FB4E84"/>
    <w:rsid w:val="00FC036A"/>
    <w:rsid w:val="00FC0B64"/>
    <w:rsid w:val="00FC3183"/>
    <w:rsid w:val="00FC33EF"/>
    <w:rsid w:val="00FD175C"/>
    <w:rsid w:val="00FE27B2"/>
    <w:rsid w:val="00FF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4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0E"/>
    <w:pPr>
      <w:spacing w:after="200" w:line="276" w:lineRule="auto"/>
    </w:pPr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07250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E6F3C"/>
    <w:pPr>
      <w:ind w:left="720"/>
      <w:contextualSpacing/>
    </w:pPr>
  </w:style>
  <w:style w:type="paragraph" w:styleId="a5">
    <w:name w:val="Body Text Indent"/>
    <w:basedOn w:val="a"/>
    <w:link w:val="a6"/>
    <w:rsid w:val="004347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4347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2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BC4"/>
    <w:rPr>
      <w:rFonts w:ascii="Consolas" w:eastAsia="Consolas" w:hAnsi="Consolas" w:cs="Consolas"/>
    </w:rPr>
  </w:style>
  <w:style w:type="paragraph" w:styleId="a9">
    <w:name w:val="footer"/>
    <w:basedOn w:val="a"/>
    <w:link w:val="aa"/>
    <w:uiPriority w:val="99"/>
    <w:unhideWhenUsed/>
    <w:rsid w:val="0092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BC4"/>
    <w:rPr>
      <w:rFonts w:ascii="Consolas" w:eastAsia="Consolas" w:hAnsi="Consolas" w:cs="Consolas"/>
    </w:rPr>
  </w:style>
  <w:style w:type="paragraph" w:customStyle="1" w:styleId="Default">
    <w:name w:val="Default"/>
    <w:rsid w:val="00F15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C52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EB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C52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7A71-82E8-4F59-AA03-CFBF9059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Мусаев</dc:creator>
  <cp:keywords/>
  <dc:description/>
  <cp:lastModifiedBy>Пользователь</cp:lastModifiedBy>
  <cp:revision>198</cp:revision>
  <cp:lastPrinted>2020-11-22T21:21:00Z</cp:lastPrinted>
  <dcterms:created xsi:type="dcterms:W3CDTF">2020-10-31T08:15:00Z</dcterms:created>
  <dcterms:modified xsi:type="dcterms:W3CDTF">2025-01-28T05:23:00Z</dcterms:modified>
</cp:coreProperties>
</file>